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D6" w:rsidRPr="00997131" w:rsidRDefault="006C0AD6" w:rsidP="006C0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C0AD6" w:rsidRPr="00997131" w:rsidRDefault="006C0AD6" w:rsidP="006C0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6C0AD6" w:rsidRDefault="006C0AD6" w:rsidP="006C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28.09.2020</w:t>
      </w:r>
    </w:p>
    <w:p w:rsidR="006C0AD6" w:rsidRPr="009A61B4" w:rsidRDefault="006C0AD6" w:rsidP="006C0AD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6C0AD6" w:rsidRPr="009A61B4" w:rsidRDefault="006C0AD6" w:rsidP="006C0AD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24.12.2019 № 68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C0AD6" w:rsidRDefault="006C0AD6" w:rsidP="006C0AD6">
      <w:pPr>
        <w:spacing w:after="0" w:line="240" w:lineRule="auto"/>
      </w:pPr>
      <w:r>
        <w:t xml:space="preserve">         </w:t>
      </w:r>
    </w:p>
    <w:p w:rsidR="006C0AD6" w:rsidRPr="007C3E47" w:rsidRDefault="006C0AD6" w:rsidP="006C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27.09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предусматривает увеличение доходной части на 517730,55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налог) и уменьшение субсидии на формирование комфортной городской среды на 609640,96 руб. в соответствии с уведомлением Департамента строительства и архитектуры Ивановской области. 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-муниципальной программы «обеспечение мероприятий по благоустройству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665000,00 руб.,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муниципальной программы «Развитие культуры и спорта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 на 20000,00 руб.; 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Управление благоустройства и хозяйственной деятельности» на 121476,51 руб.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уменьшение средств бюджета на исполнение: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«Развитие автомобильных дорог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41630,00 руб.;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2Совершенствование управлением муниципальной собственностью</w:t>
      </w:r>
      <w:r w:rsidR="00D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DC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="00D061DC">
        <w:rPr>
          <w:rFonts w:ascii="Times New Roman" w:hAnsi="Times New Roman" w:cs="Times New Roman"/>
          <w:sz w:val="24"/>
          <w:szCs w:val="24"/>
        </w:rPr>
        <w:t xml:space="preserve"> городского поселения» на 21000,00 руб.;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«Развитие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15000,00 руб.;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>«</w:t>
      </w:r>
      <w:r w:rsidR="00D061DC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</w:t>
      </w:r>
      <w:proofErr w:type="spellStart"/>
      <w:r w:rsidR="00D061DC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="00D061DC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61DC">
        <w:rPr>
          <w:rFonts w:ascii="Times New Roman" w:hAnsi="Times New Roman" w:cs="Times New Roman"/>
          <w:sz w:val="24"/>
          <w:szCs w:val="24"/>
        </w:rPr>
        <w:t>606612,92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</w:t>
      </w:r>
      <w:r w:rsidR="00D061DC">
        <w:rPr>
          <w:rFonts w:ascii="Times New Roman" w:hAnsi="Times New Roman" w:cs="Times New Roman"/>
          <w:sz w:val="24"/>
          <w:szCs w:val="24"/>
        </w:rPr>
        <w:t>уменьшился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61DC">
        <w:rPr>
          <w:rFonts w:ascii="Times New Roman" w:hAnsi="Times New Roman" w:cs="Times New Roman"/>
          <w:sz w:val="24"/>
          <w:szCs w:val="24"/>
        </w:rPr>
        <w:t>91910,41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C0AD6" w:rsidRPr="009A61B4" w:rsidRDefault="006C0AD6" w:rsidP="006C0AD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24.12.2019 № 68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6C0AD6" w:rsidRPr="00FF5305" w:rsidRDefault="006C0AD6" w:rsidP="006C0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6C0AD6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AD6" w:rsidRPr="00FF5305" w:rsidRDefault="006C0AD6" w:rsidP="006C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6C0AD6" w:rsidRDefault="006C0AD6" w:rsidP="006C0AD6"/>
    <w:p w:rsidR="004B6069" w:rsidRDefault="004B6069"/>
    <w:sectPr w:rsidR="004B6069" w:rsidSect="004B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D6"/>
    <w:rsid w:val="004B6069"/>
    <w:rsid w:val="006C0AD6"/>
    <w:rsid w:val="00D0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2020-10-25T17:00:00Z</dcterms:created>
  <dcterms:modified xsi:type="dcterms:W3CDTF">2020-10-25T17:15:00Z</dcterms:modified>
</cp:coreProperties>
</file>