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9" w:rsidRDefault="002A2E16">
      <w:pPr>
        <w:spacing w:line="21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-121920</wp:posOffset>
            </wp:positionH>
            <wp:positionV relativeFrom="page">
              <wp:posOffset>158115</wp:posOffset>
            </wp:positionV>
            <wp:extent cx="12179300" cy="6863715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68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7E4" w:rsidRPr="002A2E16" w:rsidRDefault="00B018D2">
      <w:pPr>
        <w:spacing w:line="186" w:lineRule="auto"/>
        <w:ind w:right="-259"/>
        <w:jc w:val="center"/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</w:pPr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  <w:t xml:space="preserve">Бюджет для граждан </w:t>
      </w:r>
    </w:p>
    <w:p w:rsidR="002C0809" w:rsidRPr="002A2E16" w:rsidRDefault="00B018D2">
      <w:pPr>
        <w:spacing w:line="186" w:lineRule="auto"/>
        <w:ind w:right="-259"/>
        <w:jc w:val="center"/>
        <w:rPr>
          <w:color w:val="548DD4" w:themeColor="text2" w:themeTint="99"/>
          <w:sz w:val="20"/>
          <w:szCs w:val="20"/>
        </w:rPr>
      </w:pPr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8"/>
          <w:szCs w:val="88"/>
        </w:rPr>
        <w:t>Основные этапы бюджетного процесса</w:t>
      </w:r>
    </w:p>
    <w:p w:rsidR="002C0809" w:rsidRPr="002A2E16" w:rsidRDefault="002C0809">
      <w:pPr>
        <w:spacing w:line="283" w:lineRule="exact"/>
        <w:rPr>
          <w:color w:val="548DD4" w:themeColor="text2" w:themeTint="99"/>
          <w:sz w:val="24"/>
          <w:szCs w:val="24"/>
        </w:rPr>
      </w:pPr>
    </w:p>
    <w:p w:rsidR="002C0809" w:rsidRPr="002A2E16" w:rsidRDefault="000257E4">
      <w:pPr>
        <w:numPr>
          <w:ilvl w:val="0"/>
          <w:numId w:val="1"/>
        </w:numPr>
        <w:tabs>
          <w:tab w:val="left" w:pos="2200"/>
        </w:tabs>
        <w:spacing w:line="182" w:lineRule="auto"/>
        <w:ind w:left="6480" w:right="1120" w:hanging="5113"/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</w:pPr>
      <w:proofErr w:type="spellStart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>Колобовском</w:t>
      </w:r>
      <w:proofErr w:type="spellEnd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 xml:space="preserve"> городском </w:t>
      </w:r>
      <w:proofErr w:type="gramStart"/>
      <w:r w:rsidRPr="002A2E16">
        <w:rPr>
          <w:rFonts w:ascii="Arial Black" w:eastAsia="Arial Black" w:hAnsi="Arial Black" w:cs="Arial Black"/>
          <w:b/>
          <w:bCs/>
          <w:color w:val="548DD4" w:themeColor="text2" w:themeTint="99"/>
          <w:sz w:val="86"/>
          <w:szCs w:val="86"/>
        </w:rPr>
        <w:t>поселении</w:t>
      </w:r>
      <w:proofErr w:type="gramEnd"/>
    </w:p>
    <w:p w:rsidR="002C0809" w:rsidRDefault="002C0809"/>
    <w:p w:rsidR="00956927" w:rsidRDefault="00956927">
      <w:pPr>
        <w:sectPr w:rsidR="00956927">
          <w:pgSz w:w="19200" w:h="10800" w:orient="landscape"/>
          <w:pgMar w:top="1440" w:right="1440" w:bottom="1440" w:left="1440" w:header="0" w:footer="0" w:gutter="0"/>
          <w:cols w:space="720" w:equalWidth="0">
            <w:col w:w="16320"/>
          </w:cols>
        </w:sectPr>
      </w:pPr>
    </w:p>
    <w:p w:rsidR="002C0809" w:rsidRPr="002A2E16" w:rsidRDefault="00B018D2">
      <w:pPr>
        <w:jc w:val="center"/>
        <w:rPr>
          <w:color w:val="FF0000"/>
          <w:sz w:val="20"/>
          <w:szCs w:val="20"/>
        </w:rPr>
      </w:pPr>
      <w:r w:rsidRPr="002A2E16">
        <w:rPr>
          <w:rFonts w:ascii="Arial Black" w:eastAsia="Arial Black" w:hAnsi="Arial Black" w:cs="Arial Black"/>
          <w:b/>
          <w:bCs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2E16"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Бюджетный процесс</w:t>
      </w: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200" w:lineRule="exact"/>
        <w:rPr>
          <w:color w:val="FF0000"/>
          <w:sz w:val="20"/>
          <w:szCs w:val="20"/>
        </w:rPr>
      </w:pPr>
    </w:p>
    <w:p w:rsidR="002C0809" w:rsidRPr="002A2E16" w:rsidRDefault="002C0809">
      <w:pPr>
        <w:spacing w:line="313" w:lineRule="exact"/>
        <w:rPr>
          <w:color w:val="FF0000"/>
          <w:sz w:val="20"/>
          <w:szCs w:val="20"/>
        </w:rPr>
      </w:pPr>
    </w:p>
    <w:p w:rsidR="002C0809" w:rsidRPr="002A2E16" w:rsidRDefault="00B018D2">
      <w:pPr>
        <w:numPr>
          <w:ilvl w:val="0"/>
          <w:numId w:val="2"/>
        </w:numPr>
        <w:tabs>
          <w:tab w:val="left" w:pos="1338"/>
        </w:tabs>
        <w:spacing w:line="219" w:lineRule="auto"/>
        <w:ind w:left="600" w:right="620" w:firstLine="316"/>
        <w:rPr>
          <w:rFonts w:ascii="Calibri" w:eastAsia="Calibri" w:hAnsi="Calibri" w:cs="Calibri"/>
          <w:color w:val="FF0000"/>
          <w:sz w:val="55"/>
          <w:szCs w:val="55"/>
        </w:rPr>
      </w:pP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соответствии с Бюджетным кодексом Российской Федерации 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  <w:u w:val="single"/>
        </w:rPr>
        <w:t>бюджетный процесс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</w:rPr>
        <w:t xml:space="preserve"> </w:t>
      </w:r>
      <w:r w:rsidRPr="002A2E16">
        <w:rPr>
          <w:rFonts w:ascii="Calibri" w:eastAsia="Calibri" w:hAnsi="Calibri" w:cs="Calibri"/>
          <w:color w:val="FF0000"/>
          <w:sz w:val="55"/>
          <w:szCs w:val="55"/>
        </w:rPr>
        <w:t>–</w:t>
      </w:r>
      <w:r w:rsidRPr="002A2E16">
        <w:rPr>
          <w:rFonts w:ascii="Calibri" w:eastAsia="Calibri" w:hAnsi="Calibri" w:cs="Calibri"/>
          <w:b/>
          <w:bCs/>
          <w:color w:val="FF0000"/>
          <w:sz w:val="55"/>
          <w:szCs w:val="55"/>
        </w:rPr>
        <w:t xml:space="preserve"> </w:t>
      </w: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это </w:t>
      </w:r>
      <w:proofErr w:type="gramStart"/>
      <w:r w:rsidRPr="002A2E16">
        <w:rPr>
          <w:rFonts w:ascii="Calibri" w:eastAsia="Calibri" w:hAnsi="Calibri" w:cs="Calibri"/>
          <w:color w:val="FF0000"/>
          <w:sz w:val="55"/>
          <w:szCs w:val="55"/>
        </w:rPr>
        <w:t>регламентируемая</w:t>
      </w:r>
      <w:proofErr w:type="gramEnd"/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 законодательством</w:t>
      </w:r>
    </w:p>
    <w:p w:rsidR="002C0809" w:rsidRPr="002A2E16" w:rsidRDefault="002C0809">
      <w:pPr>
        <w:spacing w:line="118" w:lineRule="exact"/>
        <w:rPr>
          <w:color w:val="FF0000"/>
          <w:sz w:val="20"/>
          <w:szCs w:val="20"/>
        </w:rPr>
      </w:pPr>
    </w:p>
    <w:p w:rsidR="002C0809" w:rsidRDefault="00B018D2">
      <w:pPr>
        <w:spacing w:line="236" w:lineRule="auto"/>
        <w:jc w:val="center"/>
        <w:rPr>
          <w:sz w:val="20"/>
          <w:szCs w:val="20"/>
        </w:rPr>
      </w:pPr>
      <w:r w:rsidRPr="002A2E16">
        <w:rPr>
          <w:rFonts w:ascii="Calibri" w:eastAsia="Calibri" w:hAnsi="Calibri" w:cs="Calibri"/>
          <w:color w:val="FF0000"/>
          <w:sz w:val="55"/>
          <w:szCs w:val="55"/>
        </w:rPr>
        <w:t xml:space="preserve">Российской Федерации деятельность органов государственной власти, </w:t>
      </w:r>
      <w:r w:rsidRPr="002A2E16">
        <w:rPr>
          <w:rFonts w:ascii="Calibri" w:eastAsia="Calibri" w:hAnsi="Calibri" w:cs="Calibri"/>
          <w:color w:val="FF0000"/>
          <w:sz w:val="54"/>
          <w:szCs w:val="54"/>
        </w:rPr>
        <w:t xml:space="preserve">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2A2E16">
        <w:rPr>
          <w:rFonts w:ascii="Calibri" w:eastAsia="Calibri" w:hAnsi="Calibri" w:cs="Calibri"/>
          <w:color w:val="FF0000"/>
          <w:sz w:val="54"/>
          <w:szCs w:val="54"/>
        </w:rPr>
        <w:t>контролю за</w:t>
      </w:r>
      <w:proofErr w:type="gramEnd"/>
      <w:r w:rsidRPr="002A2E16">
        <w:rPr>
          <w:rFonts w:ascii="Calibri" w:eastAsia="Calibri" w:hAnsi="Calibri" w:cs="Calibri"/>
          <w:color w:val="FF0000"/>
          <w:sz w:val="54"/>
          <w:szCs w:val="54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Calibri" w:eastAsia="Calibri" w:hAnsi="Calibri" w:cs="Calibri"/>
          <w:sz w:val="54"/>
          <w:szCs w:val="54"/>
        </w:rPr>
        <w:t>.</w:t>
      </w:r>
    </w:p>
    <w:p w:rsidR="002C0809" w:rsidRDefault="002C0809">
      <w:pPr>
        <w:sectPr w:rsidR="002C0809">
          <w:pgSz w:w="19200" w:h="10800" w:orient="landscape"/>
          <w:pgMar w:top="276" w:right="1220" w:bottom="1440" w:left="1060" w:header="0" w:footer="0" w:gutter="0"/>
          <w:cols w:space="720" w:equalWidth="0">
            <w:col w:w="1692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700"/>
        <w:gridCol w:w="4540"/>
        <w:gridCol w:w="20"/>
      </w:tblGrid>
      <w:tr w:rsidR="002C0809">
        <w:trPr>
          <w:trHeight w:val="441"/>
        </w:trPr>
        <w:tc>
          <w:tcPr>
            <w:tcW w:w="5320" w:type="dxa"/>
            <w:vAlign w:val="bottom"/>
          </w:tcPr>
          <w:p w:rsidR="002C0809" w:rsidRDefault="00B018D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процесс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строится в соответствии с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3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в четыре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Бюджетным кодексом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стадии: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Российской Федерации.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Бюджетный год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составление проекта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устанавливается на 12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месяцев (с 1 января по 31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C0809" w:rsidRDefault="00B018D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 xml:space="preserve">- 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рассмотрение и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3"/>
        </w:trPr>
        <w:tc>
          <w:tcPr>
            <w:tcW w:w="5320" w:type="dxa"/>
            <w:vAlign w:val="bottom"/>
          </w:tcPr>
          <w:p w:rsidR="002C0809" w:rsidRDefault="00B018D2">
            <w:pPr>
              <w:spacing w:line="43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декабря). Счетный год,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кроме бюджетного года,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утверждение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включает «льготный</w:t>
            </w:r>
          </w:p>
        </w:tc>
        <w:tc>
          <w:tcPr>
            <w:tcW w:w="700" w:type="dxa"/>
            <w:vMerge w:val="restart"/>
            <w:vAlign w:val="bottom"/>
          </w:tcPr>
          <w:p w:rsidR="002C0809" w:rsidRDefault="00B018D2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36"/>
                <w:szCs w:val="36"/>
              </w:rPr>
              <w:t>-</w:t>
            </w: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период», необходимый для</w:t>
            </w:r>
          </w:p>
        </w:tc>
        <w:tc>
          <w:tcPr>
            <w:tcW w:w="700" w:type="dxa"/>
            <w:vMerge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исполнение бюджета;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2"/>
        </w:trPr>
        <w:tc>
          <w:tcPr>
            <w:tcW w:w="5320" w:type="dxa"/>
            <w:vAlign w:val="bottom"/>
          </w:tcPr>
          <w:p w:rsidR="002C0809" w:rsidRDefault="00B018D2">
            <w:pPr>
              <w:spacing w:line="43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завершения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21"/>
        </w:trPr>
        <w:tc>
          <w:tcPr>
            <w:tcW w:w="5320" w:type="dxa"/>
            <w:vAlign w:val="bottom"/>
          </w:tcPr>
          <w:p w:rsidR="002C0809" w:rsidRDefault="00B018D2">
            <w:pPr>
              <w:spacing w:line="4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финансирования</w:t>
            </w:r>
          </w:p>
        </w:tc>
        <w:tc>
          <w:tcPr>
            <w:tcW w:w="5240" w:type="dxa"/>
            <w:gridSpan w:val="2"/>
            <w:vAlign w:val="bottom"/>
          </w:tcPr>
          <w:p w:rsidR="002C0809" w:rsidRDefault="00B018D2">
            <w:pPr>
              <w:spacing w:line="4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- составление отчета об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  <w:tr w:rsidR="002C0809">
        <w:trPr>
          <w:trHeight w:val="435"/>
        </w:trPr>
        <w:tc>
          <w:tcPr>
            <w:tcW w:w="5320" w:type="dxa"/>
            <w:vAlign w:val="bottom"/>
          </w:tcPr>
          <w:p w:rsidR="002C0809" w:rsidRDefault="00B018D2">
            <w:pPr>
              <w:spacing w:line="43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36"/>
                <w:szCs w:val="36"/>
              </w:rPr>
              <w:t>отдельных объектов.</w:t>
            </w:r>
          </w:p>
        </w:tc>
        <w:tc>
          <w:tcPr>
            <w:tcW w:w="700" w:type="dxa"/>
            <w:vAlign w:val="bottom"/>
          </w:tcPr>
          <w:p w:rsidR="002C0809" w:rsidRDefault="002C080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C0809" w:rsidRDefault="00B018D2">
            <w:pPr>
              <w:spacing w:line="43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36"/>
                <w:szCs w:val="36"/>
              </w:rPr>
              <w:t>исполнении бюджета</w:t>
            </w:r>
          </w:p>
        </w:tc>
        <w:tc>
          <w:tcPr>
            <w:tcW w:w="0" w:type="dxa"/>
            <w:vAlign w:val="bottom"/>
          </w:tcPr>
          <w:p w:rsidR="002C0809" w:rsidRDefault="002C0809">
            <w:pPr>
              <w:rPr>
                <w:sz w:val="1"/>
                <w:szCs w:val="1"/>
              </w:rPr>
            </w:pPr>
          </w:p>
        </w:tc>
      </w:tr>
    </w:tbl>
    <w:p w:rsidR="002C0809" w:rsidRDefault="00B018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69" w:lineRule="exact"/>
        <w:rPr>
          <w:sz w:val="20"/>
          <w:szCs w:val="20"/>
        </w:rPr>
      </w:pPr>
    </w:p>
    <w:p w:rsidR="002C0809" w:rsidRDefault="00B018D2">
      <w:pPr>
        <w:spacing w:line="244" w:lineRule="auto"/>
        <w:ind w:right="-1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7"/>
          <w:szCs w:val="27"/>
        </w:rPr>
        <w:t>Бюджетный процесс в Шуйском муниципальном районе</w:t>
      </w:r>
    </w:p>
    <w:p w:rsidR="002C0809" w:rsidRDefault="002C0809">
      <w:pPr>
        <w:spacing w:line="1" w:lineRule="exact"/>
        <w:rPr>
          <w:sz w:val="20"/>
          <w:szCs w:val="20"/>
        </w:rPr>
      </w:pPr>
    </w:p>
    <w:p w:rsidR="002C0809" w:rsidRDefault="00B018D2">
      <w:pPr>
        <w:spacing w:line="234" w:lineRule="auto"/>
        <w:jc w:val="center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регламентируется Бюджетным кодексом РФ, федеральными законами, Законом Ивановской области «О межбюджетных отношениях в Ивановской области» от 28.11.2002 № 173-ОЗ, Уставом </w:t>
      </w:r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, Положением о бюджетном процессе в </w:t>
      </w:r>
      <w:proofErr w:type="spellStart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Колобовском</w:t>
      </w:r>
      <w:proofErr w:type="spellEnd"/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городском поселении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, иными нормативными правовым актами в сфере бюджетных правоотношений, решениями представительных органов местного самоуправления </w:t>
      </w:r>
      <w:r w:rsidR="003608C8"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Колобовского городского поселения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о бюджетном процессе в муниципальном образовании.</w:t>
      </w:r>
      <w:proofErr w:type="gramEnd"/>
    </w:p>
    <w:p w:rsidR="002C0809" w:rsidRDefault="002C0809">
      <w:pPr>
        <w:sectPr w:rsidR="002C0809">
          <w:pgSz w:w="19200" w:h="10800" w:orient="landscape"/>
          <w:pgMar w:top="1440" w:right="1420" w:bottom="472" w:left="1420" w:header="0" w:footer="0" w:gutter="0"/>
          <w:cols w:num="2" w:space="720" w:equalWidth="0">
            <w:col w:w="10560" w:space="560"/>
            <w:col w:w="5240"/>
          </w:cols>
        </w:sectPr>
      </w:pPr>
    </w:p>
    <w:p w:rsidR="008A12BD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7620</wp:posOffset>
            </wp:positionV>
            <wp:extent cx="12179300" cy="686371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0" cy="686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8C8" w:rsidRPr="007A3BAE" w:rsidRDefault="00B018D2">
      <w:pPr>
        <w:ind w:right="-77"/>
        <w:jc w:val="center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Участниками бюджетного процесса в </w:t>
      </w:r>
      <w:proofErr w:type="spellStart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3608C8"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 </w:t>
      </w:r>
    </w:p>
    <w:p w:rsidR="002C0809" w:rsidRDefault="00B018D2" w:rsidP="00956927">
      <w:pPr>
        <w:ind w:left="458" w:right="-77"/>
        <w:jc w:val="center"/>
        <w:rPr>
          <w:sz w:val="20"/>
          <w:szCs w:val="20"/>
        </w:rPr>
      </w:pPr>
      <w:r w:rsidRP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являются:</w:t>
      </w: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Совет </w:t>
      </w:r>
      <w:r w:rsidR="008A12BD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8A12BD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Глава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Колобовского городского поселения</w:t>
      </w:r>
    </w:p>
    <w:p w:rsidR="002C0809" w:rsidRDefault="007A3BAE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Колобовского городского поселения, проводящий функциональное регулирование в сфере единой финансовой и бюджетной политики в </w:t>
      </w:r>
      <w:proofErr w:type="spell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поселении;</w:t>
      </w:r>
    </w:p>
    <w:p w:rsidR="002C0809" w:rsidRDefault="002C0809">
      <w:pPr>
        <w:spacing w:line="28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6" w:lineRule="auto"/>
        <w:ind w:left="458" w:right="640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исполнительный орган местного самоуправления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Колобовского городского поселения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на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по</w:t>
      </w:r>
      <w:proofErr w:type="gramEnd"/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формированию и проведению единой экономической политики в </w:t>
      </w:r>
      <w:proofErr w:type="spellStart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Колобовском</w:t>
      </w:r>
      <w:proofErr w:type="spellEnd"/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городском поселении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;</w:t>
      </w:r>
    </w:p>
    <w:p w:rsidR="002C0809" w:rsidRDefault="002C0809">
      <w:pPr>
        <w:spacing w:line="321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органы государственного и муниципального финансового контроля;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главные распорядители и распорядители бюджетных средств;</w:t>
      </w:r>
    </w:p>
    <w:p w:rsidR="002C0809" w:rsidRDefault="002C0809">
      <w:pPr>
        <w:spacing w:line="316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главные администраторы (администраторы) доходов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 бюджета;</w:t>
      </w:r>
    </w:p>
    <w:p w:rsidR="002C0809" w:rsidRDefault="002C0809">
      <w:pPr>
        <w:spacing w:line="200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2C0809">
      <w:pPr>
        <w:spacing w:line="283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spacing w:line="183" w:lineRule="auto"/>
        <w:ind w:left="458" w:hanging="458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главные администраторы (администраторы) источников финансирования дефицита </w:t>
      </w:r>
      <w:r w:rsidR="007A3BAE"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>местного</w:t>
      </w:r>
      <w:r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  <w:t xml:space="preserve"> бюджета;</w:t>
      </w:r>
    </w:p>
    <w:p w:rsidR="002C0809" w:rsidRDefault="002C0809">
      <w:pPr>
        <w:spacing w:line="319" w:lineRule="exact"/>
        <w:rPr>
          <w:rFonts w:ascii="Arial Black" w:eastAsia="Arial Black" w:hAnsi="Arial Black" w:cs="Arial Black"/>
          <w:b/>
          <w:bCs/>
          <w:color w:val="002060"/>
          <w:sz w:val="31"/>
          <w:szCs w:val="31"/>
        </w:rPr>
      </w:pPr>
    </w:p>
    <w:p w:rsidR="002C0809" w:rsidRDefault="00B018D2">
      <w:pPr>
        <w:numPr>
          <w:ilvl w:val="0"/>
          <w:numId w:val="3"/>
        </w:numPr>
        <w:tabs>
          <w:tab w:val="left" w:pos="458"/>
        </w:tabs>
        <w:ind w:left="458" w:hanging="45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территориальные органы Федерального казначейства;</w:t>
      </w:r>
    </w:p>
    <w:p w:rsidR="002C0809" w:rsidRDefault="002C0809">
      <w:pPr>
        <w:spacing w:line="317" w:lineRule="exact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</w:p>
    <w:p w:rsidR="002C0809" w:rsidRDefault="00B018D2">
      <w:pPr>
        <w:numPr>
          <w:ilvl w:val="0"/>
          <w:numId w:val="3"/>
        </w:numPr>
        <w:tabs>
          <w:tab w:val="left" w:pos="218"/>
        </w:tabs>
        <w:ind w:left="218" w:hanging="218"/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получатели средств </w:t>
      </w:r>
      <w:r w:rsidR="007A3BAE"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 xml:space="preserve">местного </w:t>
      </w:r>
      <w:r>
        <w:rPr>
          <w:rFonts w:ascii="Arial Black" w:eastAsia="Arial Black" w:hAnsi="Arial Black" w:cs="Arial Black"/>
          <w:b/>
          <w:bCs/>
          <w:color w:val="002060"/>
          <w:sz w:val="32"/>
          <w:szCs w:val="32"/>
        </w:rPr>
        <w:t>бюджета.</w:t>
      </w:r>
    </w:p>
    <w:p w:rsidR="002C0809" w:rsidRDefault="002C0809"/>
    <w:p w:rsidR="007A3BAE" w:rsidRDefault="007A3BAE">
      <w:pPr>
        <w:sectPr w:rsidR="007A3BAE">
          <w:pgSz w:w="19200" w:h="10800" w:orient="landscape"/>
          <w:pgMar w:top="116" w:right="580" w:bottom="65" w:left="702" w:header="0" w:footer="0" w:gutter="0"/>
          <w:cols w:space="720" w:equalWidth="0">
            <w:col w:w="17918"/>
          </w:cols>
        </w:sect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0</wp:posOffset>
            </wp:positionV>
            <wp:extent cx="12183110" cy="685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1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Проект бюджета </w:t>
      </w:r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составляется и утверждается в порядке, установленном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постановлением Администрации 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 w:rsidR="007A3BAE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от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10</w:t>
      </w:r>
      <w:r>
        <w:rPr>
          <w:rFonts w:ascii="Calibri" w:eastAsia="Calibri" w:hAnsi="Calibri" w:cs="Calibri"/>
          <w:color w:val="FFFFFF"/>
          <w:sz w:val="36"/>
          <w:szCs w:val="36"/>
        </w:rPr>
        <w:t>.201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№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134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«О Порядке составления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 очередной финансовый год и плановый период» в соответствии с БК РФ и Положением о бюджетном процессе в </w:t>
      </w:r>
      <w:proofErr w:type="spellStart"/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Колобовском</w:t>
      </w:r>
      <w:proofErr w:type="spellEnd"/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 городском поселении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Непосредственное составление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осуществляет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А</w:t>
      </w:r>
      <w:r>
        <w:rPr>
          <w:rFonts w:ascii="Calibri" w:eastAsia="Calibri" w:hAnsi="Calibri" w:cs="Calibri"/>
          <w:color w:val="FFFFFF"/>
          <w:sz w:val="36"/>
          <w:szCs w:val="36"/>
        </w:rPr>
        <w:t>дминистраци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305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Составление проекта бюджета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начинается не позднее, чем за 4 месяца до начала очередного финансового года.</w:t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26" w:lineRule="exact"/>
        <w:rPr>
          <w:sz w:val="20"/>
          <w:szCs w:val="20"/>
        </w:rPr>
      </w:pPr>
    </w:p>
    <w:p w:rsidR="002C0809" w:rsidRDefault="00B018D2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Администрация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вносит не позднее 15 ноября текущего финансового</w:t>
      </w:r>
    </w:p>
    <w:p w:rsidR="002C0809" w:rsidRDefault="00B018D2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года проект решения о бюджете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 xml:space="preserve">поселения 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на очередной финансовый год и плановый период </w:t>
      </w:r>
      <w:proofErr w:type="gramStart"/>
      <w:r>
        <w:rPr>
          <w:rFonts w:ascii="Calibri" w:eastAsia="Calibri" w:hAnsi="Calibri" w:cs="Calibri"/>
          <w:color w:val="FFFFFF"/>
          <w:sz w:val="36"/>
          <w:szCs w:val="36"/>
        </w:rPr>
        <w:t>на</w:t>
      </w:r>
      <w:proofErr w:type="gramEnd"/>
    </w:p>
    <w:p w:rsidR="002C0809" w:rsidRDefault="002C0809">
      <w:pPr>
        <w:spacing w:line="74" w:lineRule="exact"/>
        <w:rPr>
          <w:sz w:val="20"/>
          <w:szCs w:val="20"/>
        </w:rPr>
      </w:pPr>
    </w:p>
    <w:p w:rsidR="002C0809" w:rsidRDefault="00B018D2">
      <w:pPr>
        <w:spacing w:line="228" w:lineRule="auto"/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 xml:space="preserve">рассмотрение Совета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>. Решение о бюджете должно вступить в силу с 1 января очередного финансового года, в случае, если решение не вступило в силу с начала финансового года, финансирование расходов средств бюджета</w:t>
      </w:r>
      <w:r w:rsidR="00EB26CD">
        <w:rPr>
          <w:rFonts w:ascii="Calibri" w:eastAsia="Calibri" w:hAnsi="Calibri" w:cs="Calibri"/>
          <w:color w:val="FFFFFF"/>
          <w:sz w:val="36"/>
          <w:szCs w:val="36"/>
        </w:rPr>
        <w:t xml:space="preserve"> </w:t>
      </w:r>
      <w:r w:rsidR="00A21F1D">
        <w:rPr>
          <w:rFonts w:ascii="Calibri" w:eastAsia="Calibri" w:hAnsi="Calibri" w:cs="Calibri"/>
          <w:color w:val="FFFFFF"/>
          <w:sz w:val="36"/>
          <w:szCs w:val="36"/>
        </w:rPr>
        <w:t>поселения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 осуществляется в соответствии с БК РФ. Одновременно с проектом решения о бюджете в Совет предоставляются документы и материалы, предусмотренные статьей 184.2 БК РФ.</w:t>
      </w:r>
    </w:p>
    <w:p w:rsidR="002C0809" w:rsidRDefault="002C0809">
      <w:pPr>
        <w:sectPr w:rsidR="002C0809">
          <w:pgSz w:w="19200" w:h="10800" w:orient="landscape"/>
          <w:pgMar w:top="1111" w:right="1280" w:bottom="987" w:left="1440" w:header="0" w:footer="0" w:gutter="0"/>
          <w:cols w:space="720" w:equalWidth="0">
            <w:col w:w="16480"/>
          </w:cols>
        </w:sectPr>
      </w:pPr>
    </w:p>
    <w:p w:rsidR="002C0809" w:rsidRDefault="00B018D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09" w:rsidRDefault="002C0809">
      <w:pPr>
        <w:spacing w:line="200" w:lineRule="exact"/>
        <w:rPr>
          <w:sz w:val="20"/>
          <w:szCs w:val="20"/>
        </w:rPr>
      </w:pPr>
    </w:p>
    <w:p w:rsidR="002C0809" w:rsidRDefault="002C0809">
      <w:pPr>
        <w:spacing w:line="230" w:lineRule="exact"/>
        <w:rPr>
          <w:sz w:val="20"/>
          <w:szCs w:val="20"/>
        </w:rPr>
      </w:pPr>
    </w:p>
    <w:p w:rsidR="002C0809" w:rsidRDefault="00B018D2">
      <w:pPr>
        <w:spacing w:line="182" w:lineRule="auto"/>
        <w:ind w:right="-136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Процесс составления проекта бюджета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 включает следующие этапы:</w:t>
      </w:r>
    </w:p>
    <w:p w:rsidR="002C0809" w:rsidRDefault="002C0809">
      <w:pPr>
        <w:spacing w:line="115" w:lineRule="exact"/>
        <w:rPr>
          <w:sz w:val="20"/>
          <w:szCs w:val="20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46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разработка основных направлений бюджетной и налоговой политики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72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прогнозирование объемов поступлений в бюджет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 доходам и источникам внутреннего финансирования дефицита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местного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 бюджета;</w:t>
      </w:r>
    </w:p>
    <w:p w:rsidR="002C0809" w:rsidRDefault="002C0809">
      <w:pPr>
        <w:spacing w:line="3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204" w:lineRule="auto"/>
        <w:ind w:left="237" w:hanging="237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прогнозирование расходов бюджета</w:t>
      </w:r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16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(плановая корректировка) муниципальных программ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;</w:t>
      </w:r>
    </w:p>
    <w:p w:rsidR="002C0809" w:rsidRDefault="002C0809">
      <w:pPr>
        <w:spacing w:line="115" w:lineRule="exact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91" w:lineRule="auto"/>
        <w:ind w:left="-3" w:right="340" w:firstLine="3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прогнозирование основных характеристик (общий объем доходов, общий объем расходов, дефицита (</w:t>
      </w:r>
      <w:proofErr w:type="spellStart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профицита</w:t>
      </w:r>
      <w:proofErr w:type="spellEnd"/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) бюджета) бюджета </w:t>
      </w:r>
      <w:r w:rsidR="00375280"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>Колобовского городского поселения</w:t>
      </w:r>
      <w:r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  <w:t xml:space="preserve"> на очередной финансовый год и плановый период;</w:t>
      </w:r>
    </w:p>
    <w:p w:rsidR="002C0809" w:rsidRDefault="002C0809">
      <w:pPr>
        <w:spacing w:line="112" w:lineRule="exact"/>
        <w:rPr>
          <w:rFonts w:ascii="Arial Black" w:eastAsia="Arial Black" w:hAnsi="Arial Black" w:cs="Arial Black"/>
          <w:b/>
          <w:bCs/>
          <w:color w:val="7030A0"/>
          <w:sz w:val="36"/>
          <w:szCs w:val="36"/>
        </w:rPr>
      </w:pPr>
    </w:p>
    <w:p w:rsidR="002C0809" w:rsidRDefault="00B018D2">
      <w:pPr>
        <w:numPr>
          <w:ilvl w:val="0"/>
          <w:numId w:val="4"/>
        </w:numPr>
        <w:tabs>
          <w:tab w:val="left" w:pos="237"/>
        </w:tabs>
        <w:spacing w:line="182" w:lineRule="auto"/>
        <w:ind w:left="-3" w:right="2500" w:firstLine="3"/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</w:pP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подготовка проекта решения о бюджете </w:t>
      </w:r>
      <w:r w:rsidR="00375280"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 xml:space="preserve">поселения </w:t>
      </w:r>
      <w:r>
        <w:rPr>
          <w:rFonts w:ascii="Arial Black" w:eastAsia="Arial Black" w:hAnsi="Arial Black" w:cs="Arial Black"/>
          <w:b/>
          <w:bCs/>
          <w:color w:val="7030A0"/>
          <w:sz w:val="35"/>
          <w:szCs w:val="35"/>
        </w:rPr>
        <w:t>и сопровождающих материалов.</w:t>
      </w:r>
    </w:p>
    <w:p w:rsidR="002C0809" w:rsidRDefault="002C0809">
      <w:pPr>
        <w:sectPr w:rsidR="002C0809">
          <w:pgSz w:w="19200" w:h="10800" w:orient="landscape"/>
          <w:pgMar w:top="1440" w:right="760" w:bottom="1440" w:left="1183" w:header="0" w:footer="0" w:gutter="0"/>
          <w:cols w:space="720" w:equalWidth="0">
            <w:col w:w="17257"/>
          </w:cols>
        </w:sectPr>
      </w:pPr>
    </w:p>
    <w:p w:rsidR="002C0809" w:rsidRDefault="00B018D2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245110</wp:posOffset>
            </wp:positionV>
            <wp:extent cx="12181205" cy="6252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05" cy="625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Исполнение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осуществляется в соответствии с основами исполнения бюджетов РФ, установленными БК РФ. Исполнение бюджета</w:t>
      </w:r>
      <w:r w:rsidR="00EB26CD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обеспечивается Администрацией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организация его исполнения возложена на Финансовое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должностное лицо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администрации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Исполнение организуется на основе сводной бюджетной росписи и кассового плана.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>Ка</w:t>
      </w:r>
      <w:r w:rsidR="00EB26CD">
        <w:rPr>
          <w:rFonts w:ascii="Calibri" w:eastAsia="Calibri" w:hAnsi="Calibri" w:cs="Calibri"/>
          <w:color w:val="FFFFFF"/>
          <w:sz w:val="28"/>
          <w:szCs w:val="28"/>
        </w:rPr>
        <w:t xml:space="preserve">ссовое обслуживание исполнения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>осуществляется УФК по Ивановской области.</w:t>
      </w:r>
    </w:p>
    <w:p w:rsidR="002C0809" w:rsidRDefault="00B018D2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Устанавливаются ежеквартальная, полугодовая и годовая отчетности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Отчет об исполнении бюджета за первый квартал, полугодие и девять месяцев текущего финансового года утверждается Администрацией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Администрация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Колобовского городского 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в срок не позднее 25 числа месяца, следующего за истекшим периодом, предоставляет в Совет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и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отчет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 В свою очередь,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ый орган 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готовит заключение на отчет об исполнении бюджета за соответствующий отчетный период и представляет его в Совет и Администрацию.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4" w:lineRule="auto"/>
        <w:ind w:right="2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7"/>
          <w:szCs w:val="27"/>
        </w:rPr>
        <w:t xml:space="preserve">Сбор, свод, составление отчетности об исполнении бюджета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 xml:space="preserve">поселения 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осуществляется </w:t>
      </w:r>
      <w:r w:rsidR="000319C2">
        <w:rPr>
          <w:rFonts w:ascii="Calibri" w:eastAsia="Calibri" w:hAnsi="Calibri" w:cs="Calibri"/>
          <w:color w:val="FFFFFF"/>
          <w:sz w:val="27"/>
          <w:szCs w:val="27"/>
        </w:rPr>
        <w:t>Администрацией Колобовского городского поселения</w:t>
      </w:r>
      <w:r>
        <w:rPr>
          <w:rFonts w:ascii="Calibri" w:eastAsia="Calibri" w:hAnsi="Calibri" w:cs="Calibri"/>
          <w:color w:val="FFFFFF"/>
          <w:sz w:val="27"/>
          <w:szCs w:val="27"/>
        </w:rPr>
        <w:t xml:space="preserve"> в соответствии с единой методикой, устанавливаемой Министерством финансов РФ, по типовым формам.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FFFFFF"/>
          <w:sz w:val="28"/>
          <w:szCs w:val="28"/>
        </w:rPr>
        <w:t>Главный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распорядители средств бюджета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 xml:space="preserve">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Бюджетная отчетность составляется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Администрацией 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2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Годовой отчет об исполнении бюджета утверждается Советом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. </w:t>
      </w:r>
      <w:proofErr w:type="gramStart"/>
      <w:r w:rsidR="000319C2">
        <w:rPr>
          <w:rFonts w:ascii="Calibri" w:eastAsia="Calibri" w:hAnsi="Calibri" w:cs="Calibri"/>
          <w:color w:val="FFFFFF"/>
          <w:sz w:val="28"/>
          <w:szCs w:val="28"/>
        </w:rPr>
        <w:t>Администрация 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не позднее 1 апреля года, следующего за отчетным, предоставляет в Контрольно-счетн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ый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орган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об исполнении бюджета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для осуществления внешней проверки в порядке, установленном Советом </w:t>
      </w:r>
      <w:r w:rsidR="000319C2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color w:val="FFFFFF"/>
          <w:sz w:val="28"/>
          <w:szCs w:val="28"/>
        </w:rPr>
        <w:t xml:space="preserve"> В Совет </w:t>
      </w:r>
      <w:r w:rsidR="00BA3749">
        <w:rPr>
          <w:rFonts w:ascii="Calibri" w:eastAsia="Calibri" w:hAnsi="Calibri" w:cs="Calibri"/>
          <w:color w:val="FFFFFF"/>
          <w:sz w:val="28"/>
          <w:szCs w:val="28"/>
        </w:rPr>
        <w:t>Колобовского городского поселения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 годовой отчет направляется не позднее 1 мая текущего года.</w:t>
      </w:r>
    </w:p>
    <w:p w:rsidR="002C0809" w:rsidRDefault="002C0809">
      <w:pPr>
        <w:spacing w:line="57" w:lineRule="exact"/>
        <w:rPr>
          <w:sz w:val="20"/>
          <w:szCs w:val="20"/>
        </w:rPr>
      </w:pPr>
    </w:p>
    <w:p w:rsidR="002C0809" w:rsidRDefault="00B018D2">
      <w:pPr>
        <w:spacing w:line="216" w:lineRule="auto"/>
        <w:ind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 xml:space="preserve">Решением об исполнении бюджета </w:t>
      </w:r>
      <w:r w:rsidR="00BA3749">
        <w:rPr>
          <w:rFonts w:ascii="Calibri" w:eastAsia="Calibri" w:hAnsi="Calibri" w:cs="Calibri"/>
          <w:color w:val="FFFFFF"/>
          <w:sz w:val="28"/>
          <w:szCs w:val="28"/>
        </w:rPr>
        <w:t xml:space="preserve">поселения </w:t>
      </w:r>
      <w:r>
        <w:rPr>
          <w:rFonts w:ascii="Calibri" w:eastAsia="Calibri" w:hAnsi="Calibri" w:cs="Calibri"/>
          <w:color w:val="FFFFFF"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2C0809" w:rsidRDefault="002C0809">
      <w:pPr>
        <w:sectPr w:rsidR="002C0809">
          <w:pgSz w:w="19200" w:h="10800" w:orient="landscape"/>
          <w:pgMar w:top="585" w:right="340" w:bottom="297" w:left="260" w:header="0" w:footer="0" w:gutter="0"/>
          <w:cols w:space="720" w:equalWidth="0">
            <w:col w:w="18600"/>
          </w:cols>
        </w:sectPr>
      </w:pPr>
    </w:p>
    <w:p w:rsidR="00BA3749" w:rsidRPr="00BA3749" w:rsidRDefault="00B018D2" w:rsidP="00BA3749">
      <w:pPr>
        <w:spacing w:line="181" w:lineRule="auto"/>
        <w:ind w:firstLine="6587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  <w:r w:rsidRPr="00B018D2">
        <w:rPr>
          <w:rFonts w:ascii="Palatino Linotype" w:eastAsia="Palatino Linotype" w:hAnsi="Palatino Linotype" w:cs="Palatino Linotype"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-60960</wp:posOffset>
            </wp:positionV>
            <wp:extent cx="12179808" cy="6864096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808" cy="6864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О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бсуждение гражданами проекта бюджета </w:t>
      </w:r>
      <w:r w:rsidR="00BA3749" w:rsidRPr="00BA3749">
        <w:rPr>
          <w:rFonts w:ascii="Palatino Linotype" w:eastAsia="Palatino Linotype" w:hAnsi="Palatino Linotype" w:cs="Palatino Linotype"/>
          <w:sz w:val="40"/>
          <w:szCs w:val="40"/>
        </w:rPr>
        <w:t>Колобовского городского поселения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 (проекта  решения об исполнении бюджета) возможно посредством участия граждан в публичных</w:t>
      </w:r>
      <w:r w:rsidR="00BA3749">
        <w:rPr>
          <w:rFonts w:ascii="Palatino Linotype" w:eastAsia="Palatino Linotype" w:hAnsi="Palatino Linotype" w:cs="Palatino Linotype"/>
          <w:sz w:val="40"/>
          <w:szCs w:val="40"/>
        </w:rPr>
        <w:t xml:space="preserve">     </w:t>
      </w:r>
      <w:r w:rsidRPr="00BA3749">
        <w:rPr>
          <w:rFonts w:ascii="Palatino Linotype" w:eastAsia="Palatino Linotype" w:hAnsi="Palatino Linotype" w:cs="Palatino Linotype"/>
          <w:sz w:val="40"/>
          <w:szCs w:val="40"/>
        </w:rPr>
        <w:t xml:space="preserve">слушаниях. </w:t>
      </w:r>
    </w:p>
    <w:p w:rsidR="00BA3749" w:rsidRP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40"/>
          <w:szCs w:val="40"/>
        </w:rPr>
      </w:pPr>
    </w:p>
    <w:p w:rsidR="00BA3749" w:rsidRDefault="00BA3749" w:rsidP="00BA3749">
      <w:pPr>
        <w:spacing w:line="202" w:lineRule="auto"/>
        <w:ind w:left="6540" w:right="16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2C0809" w:rsidRPr="00BA3749" w:rsidRDefault="00B018D2" w:rsidP="00BA3749">
      <w:pPr>
        <w:spacing w:line="202" w:lineRule="auto"/>
        <w:ind w:left="6540" w:right="16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Информация о дате, времени и месте проведения публичных слушаний размещается на сайте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>Администрации Колобовского городского поселения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http://</w:t>
      </w:r>
      <w:proofErr w:type="spellStart"/>
      <w:r w:rsidR="00BA3749">
        <w:rPr>
          <w:rFonts w:ascii="Palatino Linotype" w:eastAsia="Palatino Linotype" w:hAnsi="Palatino Linotype" w:cs="Palatino Linotype"/>
          <w:color w:val="0563C1"/>
          <w:sz w:val="32"/>
          <w:szCs w:val="32"/>
          <w:lang w:val="en-US"/>
        </w:rPr>
        <w:t>colobovo</w:t>
      </w:r>
      <w:proofErr w:type="spellEnd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.</w:t>
      </w:r>
      <w:proofErr w:type="spellStart"/>
      <w:r w:rsidRPr="00BA3749">
        <w:rPr>
          <w:rFonts w:ascii="Palatino Linotype" w:eastAsia="Palatino Linotype" w:hAnsi="Palatino Linotype" w:cs="Palatino Linotype"/>
          <w:color w:val="0563C1"/>
          <w:sz w:val="32"/>
          <w:szCs w:val="32"/>
        </w:rPr>
        <w:t>ru</w:t>
      </w:r>
      <w:proofErr w:type="spell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не позднее, чем за 7 дней до даты их проведения.</w:t>
      </w:r>
    </w:p>
    <w:p w:rsidR="002C0809" w:rsidRPr="00BA3749" w:rsidRDefault="00956927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956927">
        <w:rPr>
          <w:rFonts w:ascii="Palatino Linotype" w:eastAsia="Palatino Linotype" w:hAnsi="Palatino Linotype" w:cs="Palatino Linotype"/>
          <w:noProof/>
          <w:sz w:val="32"/>
          <w:szCs w:val="32"/>
        </w:rPr>
        <w:drawing>
          <wp:inline distT="0" distB="0" distL="0" distR="0">
            <wp:extent cx="3175254" cy="1402080"/>
            <wp:effectExtent l="19050" t="0" r="6096" b="0"/>
            <wp:docPr id="11" name="Рисунок 3" descr="http://www.grandars.ru/images/1/review/id/1471/75f84c5f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grandars.ru/images/1/review/id/1471/75f84c5f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19" cy="14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D2"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Телефон для связи: 8(49351) 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37-685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Режим работы:</w:t>
      </w:r>
    </w:p>
    <w:p w:rsidR="002C0809" w:rsidRPr="00BA3749" w:rsidRDefault="00B018D2" w:rsidP="00BA3749">
      <w:pPr>
        <w:spacing w:line="213" w:lineRule="auto"/>
        <w:ind w:left="6540"/>
        <w:jc w:val="center"/>
        <w:rPr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Пн-Чт: 08.00-17.00</w:t>
      </w:r>
    </w:p>
    <w:p w:rsidR="002C0809" w:rsidRPr="00BA3749" w:rsidRDefault="00B018D2" w:rsidP="00BA3749">
      <w:pPr>
        <w:spacing w:line="214" w:lineRule="auto"/>
        <w:ind w:left="6540"/>
        <w:jc w:val="center"/>
        <w:rPr>
          <w:sz w:val="32"/>
          <w:szCs w:val="32"/>
        </w:rPr>
      </w:pPr>
      <w:proofErr w:type="gramStart"/>
      <w:r w:rsidRPr="00BA3749">
        <w:rPr>
          <w:rFonts w:ascii="Palatino Linotype" w:eastAsia="Palatino Linotype" w:hAnsi="Palatino Linotype" w:cs="Palatino Linotype"/>
          <w:sz w:val="32"/>
          <w:szCs w:val="32"/>
        </w:rPr>
        <w:t>Пт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>: 08.00-16.00</w:t>
      </w:r>
    </w:p>
    <w:p w:rsidR="002C0809" w:rsidRDefault="00B018D2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>Перерыв: 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3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.00-1</w:t>
      </w:r>
      <w:r w:rsidR="00BA3749" w:rsidRPr="00BA3749">
        <w:rPr>
          <w:rFonts w:ascii="Palatino Linotype" w:eastAsia="Palatino Linotype" w:hAnsi="Palatino Linotype" w:cs="Palatino Linotype"/>
          <w:sz w:val="32"/>
          <w:szCs w:val="32"/>
        </w:rPr>
        <w:t>4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.00</w:t>
      </w:r>
    </w:p>
    <w:p w:rsidR="00BA3749" w:rsidRDefault="00BA3749" w:rsidP="00BA3749">
      <w:pPr>
        <w:spacing w:line="213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:rsidR="00BA3749" w:rsidRPr="00BA3749" w:rsidRDefault="00BA3749" w:rsidP="00BA3749">
      <w:pPr>
        <w:spacing w:line="213" w:lineRule="auto"/>
        <w:ind w:left="6540"/>
        <w:jc w:val="center"/>
        <w:rPr>
          <w:sz w:val="32"/>
          <w:szCs w:val="32"/>
        </w:rPr>
      </w:pPr>
    </w:p>
    <w:p w:rsidR="00BA3749" w:rsidRDefault="00B018D2" w:rsidP="00BA3749">
      <w:pPr>
        <w:spacing w:line="214" w:lineRule="auto"/>
        <w:ind w:left="654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Начальник </w:t>
      </w:r>
      <w:r w:rsidR="00BA3749">
        <w:rPr>
          <w:rFonts w:ascii="Palatino Linotype" w:eastAsia="Palatino Linotype" w:hAnsi="Palatino Linotype" w:cs="Palatino Linotype"/>
          <w:sz w:val="32"/>
          <w:szCs w:val="32"/>
        </w:rPr>
        <w:t>отдела финансово-экономической деятельности</w:t>
      </w:r>
      <w:proofErr w:type="gramStart"/>
      <w:r w:rsid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Pr="00BA3749">
        <w:rPr>
          <w:rFonts w:ascii="Palatino Linotype" w:eastAsia="Palatino Linotype" w:hAnsi="Palatino Linotype" w:cs="Palatino Linotype"/>
          <w:sz w:val="32"/>
          <w:szCs w:val="32"/>
        </w:rPr>
        <w:t>:</w:t>
      </w:r>
      <w:proofErr w:type="gramEnd"/>
      <w:r w:rsidRPr="00BA3749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</w:p>
    <w:p w:rsidR="002C0809" w:rsidRDefault="00BA3749" w:rsidP="00BA3749">
      <w:pPr>
        <w:spacing w:line="214" w:lineRule="auto"/>
        <w:ind w:left="6540"/>
        <w:jc w:val="center"/>
        <w:rPr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32"/>
          <w:szCs w:val="32"/>
        </w:rPr>
        <w:t>Акифьева</w:t>
      </w:r>
      <w:proofErr w:type="spellEnd"/>
      <w:r>
        <w:rPr>
          <w:rFonts w:ascii="Palatino Linotype" w:eastAsia="Palatino Linotype" w:hAnsi="Palatino Linotype" w:cs="Palatino Linotype"/>
          <w:sz w:val="32"/>
          <w:szCs w:val="32"/>
        </w:rPr>
        <w:t xml:space="preserve"> Елена Валерьяновна</w:t>
      </w:r>
    </w:p>
    <w:sectPr w:rsidR="002C0809" w:rsidSect="002C0809">
      <w:pgSz w:w="19200" w:h="10800" w:orient="landscape"/>
      <w:pgMar w:top="495" w:right="460" w:bottom="459" w:left="460" w:header="0" w:footer="0" w:gutter="0"/>
      <w:cols w:space="720" w:equalWidth="0">
        <w:col w:w="18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0E1A4A"/>
    <w:lvl w:ilvl="0" w:tplc="08EA38D2">
      <w:start w:val="1"/>
      <w:numFmt w:val="bullet"/>
      <w:lvlText w:val="-"/>
      <w:lvlJc w:val="left"/>
    </w:lvl>
    <w:lvl w:ilvl="1" w:tplc="270C6464">
      <w:numFmt w:val="decimal"/>
      <w:lvlText w:val=""/>
      <w:lvlJc w:val="left"/>
    </w:lvl>
    <w:lvl w:ilvl="2" w:tplc="B3D20B36">
      <w:numFmt w:val="decimal"/>
      <w:lvlText w:val=""/>
      <w:lvlJc w:val="left"/>
    </w:lvl>
    <w:lvl w:ilvl="3" w:tplc="61C65EC0">
      <w:numFmt w:val="decimal"/>
      <w:lvlText w:val=""/>
      <w:lvlJc w:val="left"/>
    </w:lvl>
    <w:lvl w:ilvl="4" w:tplc="6E566970">
      <w:numFmt w:val="decimal"/>
      <w:lvlText w:val=""/>
      <w:lvlJc w:val="left"/>
    </w:lvl>
    <w:lvl w:ilvl="5" w:tplc="8126F1C0">
      <w:numFmt w:val="decimal"/>
      <w:lvlText w:val=""/>
      <w:lvlJc w:val="left"/>
    </w:lvl>
    <w:lvl w:ilvl="6" w:tplc="15A0E318">
      <w:numFmt w:val="decimal"/>
      <w:lvlText w:val=""/>
      <w:lvlJc w:val="left"/>
    </w:lvl>
    <w:lvl w:ilvl="7" w:tplc="9C445178">
      <w:numFmt w:val="decimal"/>
      <w:lvlText w:val=""/>
      <w:lvlJc w:val="left"/>
    </w:lvl>
    <w:lvl w:ilvl="8" w:tplc="FA0655D6">
      <w:numFmt w:val="decimal"/>
      <w:lvlText w:val=""/>
      <w:lvlJc w:val="left"/>
    </w:lvl>
  </w:abstractNum>
  <w:abstractNum w:abstractNumId="1">
    <w:nsid w:val="00003D6C"/>
    <w:multiLevelType w:val="hybridMultilevel"/>
    <w:tmpl w:val="78B67C30"/>
    <w:lvl w:ilvl="0" w:tplc="D480EFB0">
      <w:start w:val="1"/>
      <w:numFmt w:val="bullet"/>
      <w:lvlText w:val="В"/>
      <w:lvlJc w:val="left"/>
    </w:lvl>
    <w:lvl w:ilvl="1" w:tplc="C8A26A2E">
      <w:numFmt w:val="decimal"/>
      <w:lvlText w:val=""/>
      <w:lvlJc w:val="left"/>
    </w:lvl>
    <w:lvl w:ilvl="2" w:tplc="C540A40E">
      <w:numFmt w:val="decimal"/>
      <w:lvlText w:val=""/>
      <w:lvlJc w:val="left"/>
    </w:lvl>
    <w:lvl w:ilvl="3" w:tplc="3CCCA8AC">
      <w:numFmt w:val="decimal"/>
      <w:lvlText w:val=""/>
      <w:lvlJc w:val="left"/>
    </w:lvl>
    <w:lvl w:ilvl="4" w:tplc="803043A4">
      <w:numFmt w:val="decimal"/>
      <w:lvlText w:val=""/>
      <w:lvlJc w:val="left"/>
    </w:lvl>
    <w:lvl w:ilvl="5" w:tplc="691A7828">
      <w:numFmt w:val="decimal"/>
      <w:lvlText w:val=""/>
      <w:lvlJc w:val="left"/>
    </w:lvl>
    <w:lvl w:ilvl="6" w:tplc="F3C6906A">
      <w:numFmt w:val="decimal"/>
      <w:lvlText w:val=""/>
      <w:lvlJc w:val="left"/>
    </w:lvl>
    <w:lvl w:ilvl="7" w:tplc="AF9EBD0E">
      <w:numFmt w:val="decimal"/>
      <w:lvlText w:val=""/>
      <w:lvlJc w:val="left"/>
    </w:lvl>
    <w:lvl w:ilvl="8" w:tplc="4164FF8E">
      <w:numFmt w:val="decimal"/>
      <w:lvlText w:val=""/>
      <w:lvlJc w:val="left"/>
    </w:lvl>
  </w:abstractNum>
  <w:abstractNum w:abstractNumId="2">
    <w:nsid w:val="00004AE1"/>
    <w:multiLevelType w:val="hybridMultilevel"/>
    <w:tmpl w:val="B5B68F70"/>
    <w:lvl w:ilvl="0" w:tplc="1D92A9FA">
      <w:start w:val="1"/>
      <w:numFmt w:val="bullet"/>
      <w:lvlText w:val="в"/>
      <w:lvlJc w:val="left"/>
    </w:lvl>
    <w:lvl w:ilvl="1" w:tplc="580644D2">
      <w:numFmt w:val="decimal"/>
      <w:lvlText w:val=""/>
      <w:lvlJc w:val="left"/>
    </w:lvl>
    <w:lvl w:ilvl="2" w:tplc="A894A93C">
      <w:numFmt w:val="decimal"/>
      <w:lvlText w:val=""/>
      <w:lvlJc w:val="left"/>
    </w:lvl>
    <w:lvl w:ilvl="3" w:tplc="039012E8">
      <w:numFmt w:val="decimal"/>
      <w:lvlText w:val=""/>
      <w:lvlJc w:val="left"/>
    </w:lvl>
    <w:lvl w:ilvl="4" w:tplc="BCCC63E0">
      <w:numFmt w:val="decimal"/>
      <w:lvlText w:val=""/>
      <w:lvlJc w:val="left"/>
    </w:lvl>
    <w:lvl w:ilvl="5" w:tplc="E4B4838A">
      <w:numFmt w:val="decimal"/>
      <w:lvlText w:val=""/>
      <w:lvlJc w:val="left"/>
    </w:lvl>
    <w:lvl w:ilvl="6" w:tplc="B98A97AE">
      <w:numFmt w:val="decimal"/>
      <w:lvlText w:val=""/>
      <w:lvlJc w:val="left"/>
    </w:lvl>
    <w:lvl w:ilvl="7" w:tplc="6DA03122">
      <w:numFmt w:val="decimal"/>
      <w:lvlText w:val=""/>
      <w:lvlJc w:val="left"/>
    </w:lvl>
    <w:lvl w:ilvl="8" w:tplc="31586D32">
      <w:numFmt w:val="decimal"/>
      <w:lvlText w:val=""/>
      <w:lvlJc w:val="left"/>
    </w:lvl>
  </w:abstractNum>
  <w:abstractNum w:abstractNumId="3">
    <w:nsid w:val="000072AE"/>
    <w:multiLevelType w:val="hybridMultilevel"/>
    <w:tmpl w:val="77543040"/>
    <w:lvl w:ilvl="0" w:tplc="6B5E5586">
      <w:start w:val="1"/>
      <w:numFmt w:val="bullet"/>
      <w:lvlText w:val="-"/>
      <w:lvlJc w:val="left"/>
    </w:lvl>
    <w:lvl w:ilvl="1" w:tplc="55EE08D4">
      <w:numFmt w:val="decimal"/>
      <w:lvlText w:val=""/>
      <w:lvlJc w:val="left"/>
    </w:lvl>
    <w:lvl w:ilvl="2" w:tplc="30FA532A">
      <w:numFmt w:val="decimal"/>
      <w:lvlText w:val=""/>
      <w:lvlJc w:val="left"/>
    </w:lvl>
    <w:lvl w:ilvl="3" w:tplc="D82C98B0">
      <w:numFmt w:val="decimal"/>
      <w:lvlText w:val=""/>
      <w:lvlJc w:val="left"/>
    </w:lvl>
    <w:lvl w:ilvl="4" w:tplc="141AA970">
      <w:numFmt w:val="decimal"/>
      <w:lvlText w:val=""/>
      <w:lvlJc w:val="left"/>
    </w:lvl>
    <w:lvl w:ilvl="5" w:tplc="C1BAB216">
      <w:numFmt w:val="decimal"/>
      <w:lvlText w:val=""/>
      <w:lvlJc w:val="left"/>
    </w:lvl>
    <w:lvl w:ilvl="6" w:tplc="82B258C2">
      <w:numFmt w:val="decimal"/>
      <w:lvlText w:val=""/>
      <w:lvlJc w:val="left"/>
    </w:lvl>
    <w:lvl w:ilvl="7" w:tplc="955C6688">
      <w:numFmt w:val="decimal"/>
      <w:lvlText w:val=""/>
      <w:lvlJc w:val="left"/>
    </w:lvl>
    <w:lvl w:ilvl="8" w:tplc="E1DC5D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2C0809"/>
    <w:rsid w:val="000257E4"/>
    <w:rsid w:val="000319C2"/>
    <w:rsid w:val="001E0843"/>
    <w:rsid w:val="002A2E16"/>
    <w:rsid w:val="002C0809"/>
    <w:rsid w:val="003608C8"/>
    <w:rsid w:val="00375280"/>
    <w:rsid w:val="005E165F"/>
    <w:rsid w:val="007A3BAE"/>
    <w:rsid w:val="008A12BD"/>
    <w:rsid w:val="00956927"/>
    <w:rsid w:val="00A21F1D"/>
    <w:rsid w:val="00A87DB8"/>
    <w:rsid w:val="00B018D2"/>
    <w:rsid w:val="00B361F9"/>
    <w:rsid w:val="00BA3749"/>
    <w:rsid w:val="00EB26CD"/>
    <w:rsid w:val="00FD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7DA-0082-46F5-A985-EA5691A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4</cp:revision>
  <dcterms:created xsi:type="dcterms:W3CDTF">2021-10-11T08:24:00Z</dcterms:created>
  <dcterms:modified xsi:type="dcterms:W3CDTF">2022-10-11T05:12:00Z</dcterms:modified>
</cp:coreProperties>
</file>