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61" w:rsidRPr="006C713F" w:rsidRDefault="00BA4961" w:rsidP="00BA4961">
      <w:pPr>
        <w:jc w:val="center"/>
        <w:rPr>
          <w:b/>
          <w:sz w:val="28"/>
        </w:rPr>
      </w:pPr>
      <w:r>
        <w:rPr>
          <w:b/>
          <w:sz w:val="28"/>
        </w:rPr>
        <w:t>Отчет о результатах оценки</w:t>
      </w:r>
      <w:r w:rsidRPr="006C713F">
        <w:rPr>
          <w:b/>
          <w:sz w:val="28"/>
        </w:rPr>
        <w:t xml:space="preserve"> налоговых расходов</w:t>
      </w:r>
    </w:p>
    <w:p w:rsidR="00BA4961" w:rsidRPr="006C713F" w:rsidRDefault="00BA4961" w:rsidP="00BA4961">
      <w:pPr>
        <w:jc w:val="center"/>
        <w:rPr>
          <w:b/>
          <w:sz w:val="28"/>
        </w:rPr>
      </w:pPr>
      <w:r>
        <w:rPr>
          <w:b/>
          <w:sz w:val="28"/>
        </w:rPr>
        <w:t>Колобовского городского</w:t>
      </w:r>
      <w:r w:rsidRPr="006C713F">
        <w:rPr>
          <w:b/>
          <w:sz w:val="28"/>
        </w:rPr>
        <w:t xml:space="preserve"> поселения Шуйского муниципального района</w:t>
      </w:r>
    </w:p>
    <w:p w:rsidR="00BA4961" w:rsidRPr="006C713F" w:rsidRDefault="00BA4961" w:rsidP="00BA4961">
      <w:pPr>
        <w:jc w:val="center"/>
        <w:rPr>
          <w:b/>
          <w:sz w:val="28"/>
        </w:rPr>
      </w:pPr>
      <w:r w:rsidRPr="006C713F">
        <w:rPr>
          <w:b/>
          <w:sz w:val="28"/>
        </w:rPr>
        <w:t>за 20</w:t>
      </w:r>
      <w:r>
        <w:rPr>
          <w:b/>
          <w:sz w:val="28"/>
        </w:rPr>
        <w:t>22</w:t>
      </w:r>
      <w:r w:rsidRPr="006C713F">
        <w:rPr>
          <w:b/>
          <w:sz w:val="28"/>
        </w:rPr>
        <w:t xml:space="preserve"> год</w:t>
      </w:r>
    </w:p>
    <w:p w:rsidR="00BA4961" w:rsidRPr="006C713F" w:rsidRDefault="00BA4961" w:rsidP="00BA4961">
      <w:pPr>
        <w:jc w:val="center"/>
        <w:rPr>
          <w:b/>
          <w:sz w:val="28"/>
        </w:rPr>
      </w:pPr>
    </w:p>
    <w:p w:rsidR="00BA4961" w:rsidRPr="006C713F" w:rsidRDefault="00BA4961" w:rsidP="00BA4961">
      <w:pPr>
        <w:jc w:val="both"/>
        <w:rPr>
          <w:sz w:val="28"/>
        </w:rPr>
      </w:pPr>
      <w:r w:rsidRPr="006C713F">
        <w:rPr>
          <w:sz w:val="28"/>
        </w:rPr>
        <w:tab/>
        <w:t>В соответствии со статьей 174.3 Бюджетного кодекса Российской Федерации, постановлением Правительства Российской Федерации от 22.06.2019 №796 с 01.01.2020 года в рамках бюджетного процесса производится централизованный сбор, обработка и учет информации о предоставляемых налоговых расходах, а также применяются единые подходы к оценке эффективности налоговых расходов.</w:t>
      </w:r>
    </w:p>
    <w:p w:rsidR="00BA4961" w:rsidRDefault="00BA4961" w:rsidP="00BA4961">
      <w:pPr>
        <w:jc w:val="both"/>
        <w:rPr>
          <w:sz w:val="28"/>
        </w:rPr>
      </w:pPr>
      <w:r w:rsidRPr="006C713F">
        <w:rPr>
          <w:sz w:val="28"/>
        </w:rPr>
        <w:tab/>
      </w:r>
      <w:proofErr w:type="gramStart"/>
      <w:r w:rsidRPr="006C713F">
        <w:rPr>
          <w:sz w:val="28"/>
        </w:rPr>
        <w:t xml:space="preserve">Оценка налоговых расходов </w:t>
      </w:r>
      <w:r>
        <w:rPr>
          <w:sz w:val="28"/>
        </w:rPr>
        <w:t>Колобовского городского</w:t>
      </w:r>
      <w:r w:rsidRPr="006C713F">
        <w:rPr>
          <w:sz w:val="28"/>
        </w:rPr>
        <w:t xml:space="preserve"> поселения проведена в соответствии с</w:t>
      </w:r>
      <w:r>
        <w:rPr>
          <w:sz w:val="28"/>
        </w:rPr>
        <w:t xml:space="preserve"> основными положениями постановления Правительства Российской Федерации от 22.06.2019 №796 «Об общих требованиях к оценке налоговых расходов субъектов Российской Федерации и муниципальных образований»,</w:t>
      </w:r>
      <w:r w:rsidRPr="006C713F">
        <w:rPr>
          <w:sz w:val="28"/>
        </w:rPr>
        <w:t xml:space="preserve"> постановлением Администрации </w:t>
      </w:r>
      <w:r>
        <w:rPr>
          <w:sz w:val="28"/>
        </w:rPr>
        <w:t>Колобовского городского</w:t>
      </w:r>
      <w:r w:rsidRPr="006C713F">
        <w:rPr>
          <w:sz w:val="28"/>
        </w:rPr>
        <w:t xml:space="preserve"> поселения </w:t>
      </w:r>
      <w:r w:rsidRPr="00A649F7">
        <w:rPr>
          <w:sz w:val="28"/>
        </w:rPr>
        <w:t xml:space="preserve">от 24.09.2019 №190 «Об установлении Порядка формирования перечня налоговых расходов Колобовского городского  поселения Шуйского муниципального района», постановлением Администрации </w:t>
      </w:r>
      <w:r>
        <w:rPr>
          <w:sz w:val="28"/>
        </w:rPr>
        <w:t>Колобовского городского</w:t>
      </w:r>
      <w:r w:rsidRPr="00A649F7">
        <w:rPr>
          <w:sz w:val="28"/>
        </w:rPr>
        <w:t xml:space="preserve"> поселения от 20.03.2020</w:t>
      </w:r>
      <w:proofErr w:type="gramEnd"/>
      <w:r w:rsidRPr="00A649F7">
        <w:rPr>
          <w:sz w:val="28"/>
        </w:rPr>
        <w:t xml:space="preserve"> №49 «Об утверждении Порядка оценки налоговых расходов Колобовского городского поселения Шуйского муниципального района»</w:t>
      </w:r>
      <w:r w:rsidRPr="00137DC6">
        <w:rPr>
          <w:color w:val="FF0000"/>
          <w:sz w:val="28"/>
        </w:rPr>
        <w:t xml:space="preserve"> </w:t>
      </w:r>
      <w:r w:rsidRPr="006C713F">
        <w:rPr>
          <w:sz w:val="28"/>
        </w:rPr>
        <w:t>в отношении налоговых льгот для отдельных категорий налогоплательщиков.</w:t>
      </w:r>
    </w:p>
    <w:p w:rsidR="00BA4961" w:rsidRDefault="00BA4961" w:rsidP="00BA4961">
      <w:pPr>
        <w:ind w:firstLine="708"/>
        <w:jc w:val="both"/>
        <w:rPr>
          <w:sz w:val="28"/>
        </w:rPr>
      </w:pPr>
      <w:r>
        <w:rPr>
          <w:sz w:val="28"/>
        </w:rPr>
        <w:t xml:space="preserve">Для проведения оценки эффективности налоговых расходов Колобовского городского поселения использовались статистические данные налоговой отчетности, представленные </w:t>
      </w:r>
      <w:r w:rsidRPr="002E4DC3">
        <w:rPr>
          <w:sz w:val="28"/>
        </w:rPr>
        <w:t>Межрайонной ИФНС России №3 по</w:t>
      </w:r>
      <w:r>
        <w:rPr>
          <w:sz w:val="28"/>
        </w:rPr>
        <w:t xml:space="preserve"> Ивановской области и предварительная оценка налоговых расходов, проводимая финансовым</w:t>
      </w:r>
      <w:bookmarkStart w:id="0" w:name="_GoBack"/>
      <w:bookmarkEnd w:id="0"/>
      <w:r>
        <w:rPr>
          <w:sz w:val="28"/>
        </w:rPr>
        <w:t xml:space="preserve"> органом.</w:t>
      </w:r>
    </w:p>
    <w:p w:rsidR="00BA4961" w:rsidRDefault="00BA4961" w:rsidP="00BA4961">
      <w:pPr>
        <w:jc w:val="both"/>
        <w:rPr>
          <w:sz w:val="28"/>
        </w:rPr>
      </w:pPr>
      <w:r w:rsidRPr="006C713F">
        <w:rPr>
          <w:sz w:val="28"/>
        </w:rPr>
        <w:tab/>
        <w:t xml:space="preserve">В соответствии с Налоговым кодексом Российской Федерации и нормативными правовыми актами </w:t>
      </w:r>
      <w:r>
        <w:rPr>
          <w:sz w:val="28"/>
        </w:rPr>
        <w:t>Колобовского городского</w:t>
      </w:r>
      <w:r w:rsidRPr="006C713F">
        <w:rPr>
          <w:sz w:val="28"/>
        </w:rPr>
        <w:t xml:space="preserve"> поселения для отдельных категорий налогоплательщиков предоставляются налоговые льготы по местным налогам (налог на имущество физических лиц и земельному налогу).</w:t>
      </w:r>
    </w:p>
    <w:p w:rsidR="00BA4961" w:rsidRDefault="00BA4961" w:rsidP="00BA4961">
      <w:pPr>
        <w:jc w:val="both"/>
        <w:rPr>
          <w:sz w:val="28"/>
        </w:rPr>
      </w:pPr>
      <w:r>
        <w:rPr>
          <w:sz w:val="28"/>
        </w:rPr>
        <w:tab/>
        <w:t>Согласно п</w:t>
      </w:r>
      <w:r w:rsidRPr="006C713F">
        <w:rPr>
          <w:sz w:val="28"/>
        </w:rPr>
        <w:t>остановлени</w:t>
      </w:r>
      <w:r>
        <w:rPr>
          <w:sz w:val="28"/>
        </w:rPr>
        <w:t>ю</w:t>
      </w:r>
      <w:r w:rsidRPr="006C713F">
        <w:rPr>
          <w:sz w:val="28"/>
        </w:rPr>
        <w:t xml:space="preserve"> Администрации </w:t>
      </w:r>
      <w:r>
        <w:rPr>
          <w:sz w:val="28"/>
        </w:rPr>
        <w:t>Колобовского городского</w:t>
      </w:r>
      <w:r w:rsidRPr="006C713F">
        <w:rPr>
          <w:sz w:val="28"/>
        </w:rPr>
        <w:t xml:space="preserve"> поселения </w:t>
      </w:r>
      <w:r w:rsidRPr="00A649F7">
        <w:rPr>
          <w:sz w:val="28"/>
        </w:rPr>
        <w:t xml:space="preserve">от </w:t>
      </w:r>
      <w:r w:rsidRPr="008C606F">
        <w:rPr>
          <w:sz w:val="28"/>
        </w:rPr>
        <w:t>24.09.2019 № 190«Об установлении Порядка формирования перечня налоговых расходов Колобовского городского поселения Шуйского муниципального района» сформиров</w:t>
      </w:r>
      <w:r>
        <w:rPr>
          <w:sz w:val="28"/>
        </w:rPr>
        <w:t>ан Перечень налоговых расходов, действующих в 2022 году. Формирование Перечня налоговых расходов Колобовского городского поселения и проведение оценки эффективности налоговых расходов Колобовского городского поселения осуществляется в отношении налога на имущество физических лиц и земельного налога.</w:t>
      </w:r>
    </w:p>
    <w:p w:rsidR="00BA4961" w:rsidRDefault="00BA4961" w:rsidP="00BA4961">
      <w:pPr>
        <w:ind w:firstLine="708"/>
        <w:jc w:val="both"/>
        <w:rPr>
          <w:sz w:val="28"/>
        </w:rPr>
      </w:pPr>
      <w:r>
        <w:rPr>
          <w:sz w:val="28"/>
        </w:rPr>
        <w:t>В ходе проведения оценки эффективности налоговых расходов осуществлялась оценка целесообразности и их результативности, соответствие их целям и задачам соответствующих муниципальных программ и (или) целям социально-экономической политики поселения.</w:t>
      </w:r>
    </w:p>
    <w:p w:rsidR="00BA4961" w:rsidRDefault="00BA4961" w:rsidP="00BA4961">
      <w:pPr>
        <w:ind w:firstLine="708"/>
        <w:jc w:val="both"/>
        <w:rPr>
          <w:sz w:val="28"/>
        </w:rPr>
      </w:pPr>
      <w:r>
        <w:rPr>
          <w:sz w:val="28"/>
        </w:rPr>
        <w:lastRenderedPageBreak/>
        <w:t>Оценка эффективности налоговых расходов проводиться в целях минимизации риска предоставления неэффективных налоговых расходов. Результаты оценки учитываются при формировании основных направлений бюджетной и налоговой политики Колобовского городского поселения.</w:t>
      </w:r>
    </w:p>
    <w:p w:rsidR="00BA4961" w:rsidRDefault="00BA4961" w:rsidP="00BA4961">
      <w:pPr>
        <w:autoSpaceDE w:val="0"/>
        <w:autoSpaceDN w:val="0"/>
        <w:adjustRightInd w:val="0"/>
        <w:ind w:firstLine="708"/>
        <w:jc w:val="both"/>
        <w:rPr>
          <w:b/>
          <w:sz w:val="28"/>
          <w:szCs w:val="28"/>
        </w:rPr>
      </w:pPr>
    </w:p>
    <w:p w:rsidR="00BA4961" w:rsidRDefault="00BA4961" w:rsidP="00BA4961">
      <w:pPr>
        <w:autoSpaceDE w:val="0"/>
        <w:autoSpaceDN w:val="0"/>
        <w:adjustRightInd w:val="0"/>
        <w:ind w:firstLine="708"/>
        <w:jc w:val="center"/>
        <w:rPr>
          <w:b/>
          <w:sz w:val="28"/>
          <w:szCs w:val="28"/>
        </w:rPr>
      </w:pPr>
      <w:r w:rsidRPr="003D3B90">
        <w:rPr>
          <w:b/>
          <w:sz w:val="28"/>
          <w:szCs w:val="28"/>
        </w:rPr>
        <w:t>Налоговые расходы в соответствии с муниципальными правовыми актами.</w:t>
      </w:r>
    </w:p>
    <w:p w:rsidR="00BA4961" w:rsidRDefault="00BA4961" w:rsidP="00BA4961">
      <w:pPr>
        <w:autoSpaceDE w:val="0"/>
        <w:autoSpaceDN w:val="0"/>
        <w:adjustRightInd w:val="0"/>
        <w:ind w:firstLine="708"/>
        <w:jc w:val="center"/>
        <w:rPr>
          <w:b/>
          <w:sz w:val="28"/>
          <w:szCs w:val="28"/>
        </w:rPr>
      </w:pPr>
    </w:p>
    <w:p w:rsidR="00BA4961" w:rsidRPr="00034DF4" w:rsidRDefault="00BA4961" w:rsidP="00BA4961">
      <w:pPr>
        <w:pStyle w:val="a3"/>
        <w:spacing w:before="0" w:beforeAutospacing="0" w:after="0" w:afterAutospacing="0"/>
        <w:ind w:firstLine="709"/>
        <w:jc w:val="both"/>
        <w:rPr>
          <w:color w:val="000000"/>
          <w:sz w:val="28"/>
          <w:szCs w:val="27"/>
        </w:rPr>
      </w:pPr>
      <w:r w:rsidRPr="00034DF4">
        <w:rPr>
          <w:color w:val="000000"/>
          <w:sz w:val="28"/>
          <w:szCs w:val="27"/>
        </w:rPr>
        <w:t>В соответствии с гл</w:t>
      </w:r>
      <w:r>
        <w:rPr>
          <w:color w:val="000000"/>
          <w:sz w:val="28"/>
          <w:szCs w:val="27"/>
        </w:rPr>
        <w:t>авой</w:t>
      </w:r>
      <w:r w:rsidRPr="00034DF4">
        <w:rPr>
          <w:color w:val="000000"/>
          <w:sz w:val="28"/>
          <w:szCs w:val="27"/>
        </w:rPr>
        <w:t xml:space="preserve"> 31 раздела 10 Налогового кодекса Российской Федерации земельный налог устанавливается Налоговым кодексом Российской Федерации и нормативным правовым актом представительного органа муниципального образования.</w:t>
      </w:r>
    </w:p>
    <w:p w:rsidR="00BA4961" w:rsidRPr="00034DF4" w:rsidRDefault="00BA4961" w:rsidP="00BA4961">
      <w:pPr>
        <w:pStyle w:val="a3"/>
        <w:spacing w:before="0" w:beforeAutospacing="0" w:after="0" w:afterAutospacing="0"/>
        <w:ind w:firstLine="709"/>
        <w:jc w:val="both"/>
        <w:rPr>
          <w:color w:val="000000"/>
          <w:sz w:val="28"/>
          <w:szCs w:val="27"/>
        </w:rPr>
      </w:pPr>
      <w:r w:rsidRPr="00034DF4">
        <w:rPr>
          <w:color w:val="000000"/>
          <w:sz w:val="28"/>
          <w:szCs w:val="27"/>
        </w:rPr>
        <w:t>В соответствии со статьей 387 Налогового кодекса Российской Федерации устанавливая налог, представительный орган муниципального образования определяет налоговые ставки в пределах, установленных Налоговым кодексом, порядок и сроки уплаты налога, также могут устанавливаться налоговые льготы, основания и порядок их применения.</w:t>
      </w:r>
    </w:p>
    <w:p w:rsidR="00BA4961" w:rsidRDefault="00BA4961" w:rsidP="00BA4961">
      <w:pPr>
        <w:autoSpaceDE w:val="0"/>
        <w:autoSpaceDN w:val="0"/>
        <w:adjustRightInd w:val="0"/>
        <w:ind w:firstLine="708"/>
        <w:jc w:val="both"/>
        <w:rPr>
          <w:sz w:val="28"/>
          <w:szCs w:val="28"/>
        </w:rPr>
      </w:pPr>
      <w:r>
        <w:rPr>
          <w:sz w:val="28"/>
          <w:szCs w:val="28"/>
        </w:rPr>
        <w:t>Решением Совета Колобовского городского поселения Шуйского муниципального района от 19.11.2019 № 41 «Об установлении земельного налога» установлены налоговые льготы поземельному налогу.</w:t>
      </w:r>
    </w:p>
    <w:p w:rsidR="00BA4961" w:rsidRDefault="00BA4961" w:rsidP="00BA4961">
      <w:pPr>
        <w:autoSpaceDE w:val="0"/>
        <w:autoSpaceDN w:val="0"/>
        <w:adjustRightInd w:val="0"/>
        <w:ind w:firstLine="708"/>
        <w:jc w:val="both"/>
        <w:rPr>
          <w:sz w:val="28"/>
          <w:szCs w:val="28"/>
        </w:rPr>
      </w:pPr>
      <w:r w:rsidRPr="00AA79B8">
        <w:rPr>
          <w:sz w:val="28"/>
          <w:szCs w:val="28"/>
        </w:rPr>
        <w:t>Перечнем налоговых расходов, утвержденных постановлением Администрации Колобовского городского поселения от 21.05.2020 № 67, предусмотрены такие льготы как:</w:t>
      </w:r>
    </w:p>
    <w:p w:rsidR="00BA4961" w:rsidRDefault="00BA4961" w:rsidP="00BA4961">
      <w:pPr>
        <w:autoSpaceDE w:val="0"/>
        <w:autoSpaceDN w:val="0"/>
        <w:adjustRightInd w:val="0"/>
        <w:ind w:firstLine="708"/>
        <w:jc w:val="both"/>
        <w:rPr>
          <w:sz w:val="28"/>
          <w:szCs w:val="28"/>
        </w:rPr>
      </w:pPr>
      <w:r>
        <w:rPr>
          <w:sz w:val="28"/>
          <w:szCs w:val="28"/>
        </w:rPr>
        <w:t>- пониженная налоговая ставка (0,67%) в отношении земельных участков занятых под муниципальными казенными учреждениями, учредителями которых является Шуйский муниципальный район;</w:t>
      </w:r>
    </w:p>
    <w:p w:rsidR="00BA4961" w:rsidRPr="00C30E02" w:rsidRDefault="00BA4961" w:rsidP="00BA4961">
      <w:pPr>
        <w:autoSpaceDE w:val="0"/>
        <w:autoSpaceDN w:val="0"/>
        <w:adjustRightInd w:val="0"/>
        <w:ind w:firstLine="708"/>
        <w:jc w:val="both"/>
        <w:rPr>
          <w:sz w:val="28"/>
          <w:szCs w:val="28"/>
        </w:rPr>
      </w:pPr>
      <w:r>
        <w:rPr>
          <w:sz w:val="28"/>
          <w:szCs w:val="28"/>
        </w:rPr>
        <w:t xml:space="preserve"> </w:t>
      </w:r>
      <w:r w:rsidRPr="00C30E02">
        <w:rPr>
          <w:sz w:val="28"/>
          <w:szCs w:val="28"/>
        </w:rPr>
        <w:t>- Герои Советского Союза, Герои РФ, полные кавалеры ордена Славы;</w:t>
      </w:r>
    </w:p>
    <w:p w:rsidR="00BA4961" w:rsidRPr="00C30E02" w:rsidRDefault="00BA4961" w:rsidP="00BA4961">
      <w:pPr>
        <w:autoSpaceDE w:val="0"/>
        <w:autoSpaceDN w:val="0"/>
        <w:adjustRightInd w:val="0"/>
        <w:ind w:firstLine="708"/>
        <w:jc w:val="both"/>
        <w:rPr>
          <w:sz w:val="28"/>
          <w:szCs w:val="28"/>
        </w:rPr>
      </w:pPr>
      <w:r w:rsidRPr="00C30E02">
        <w:rPr>
          <w:sz w:val="28"/>
          <w:szCs w:val="28"/>
        </w:rPr>
        <w:t>- инвалиды,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BA4961" w:rsidRPr="00C30E02" w:rsidRDefault="00BA4961" w:rsidP="00BA4961">
      <w:pPr>
        <w:autoSpaceDE w:val="0"/>
        <w:autoSpaceDN w:val="0"/>
        <w:adjustRightInd w:val="0"/>
        <w:ind w:firstLine="708"/>
        <w:jc w:val="both"/>
        <w:rPr>
          <w:sz w:val="28"/>
          <w:szCs w:val="28"/>
        </w:rPr>
      </w:pPr>
      <w:r w:rsidRPr="00C30E02">
        <w:rPr>
          <w:sz w:val="28"/>
          <w:szCs w:val="28"/>
        </w:rPr>
        <w:t>- инвалиды с детства;</w:t>
      </w:r>
    </w:p>
    <w:p w:rsidR="00BA4961" w:rsidRPr="00C30E02" w:rsidRDefault="00BA4961" w:rsidP="00BA4961">
      <w:pPr>
        <w:autoSpaceDE w:val="0"/>
        <w:autoSpaceDN w:val="0"/>
        <w:adjustRightInd w:val="0"/>
        <w:ind w:firstLine="708"/>
        <w:jc w:val="both"/>
        <w:rPr>
          <w:sz w:val="28"/>
          <w:szCs w:val="28"/>
        </w:rPr>
      </w:pPr>
      <w:r w:rsidRPr="00C30E02">
        <w:rPr>
          <w:sz w:val="28"/>
          <w:szCs w:val="28"/>
        </w:rPr>
        <w:t>- ветераны и инвалиды Великой Отечественной войны, а также ветераны и инвалиды боевых действий;</w:t>
      </w:r>
    </w:p>
    <w:p w:rsidR="00BA4961" w:rsidRPr="00C30E02" w:rsidRDefault="00BA4961" w:rsidP="00BA4961">
      <w:pPr>
        <w:autoSpaceDE w:val="0"/>
        <w:autoSpaceDN w:val="0"/>
        <w:adjustRightInd w:val="0"/>
        <w:ind w:firstLine="708"/>
        <w:jc w:val="both"/>
        <w:rPr>
          <w:sz w:val="28"/>
          <w:szCs w:val="28"/>
        </w:rPr>
      </w:pPr>
      <w:r w:rsidRPr="00C30E02">
        <w:rPr>
          <w:sz w:val="28"/>
          <w:szCs w:val="28"/>
        </w:rPr>
        <w:t xml:space="preserve">- </w:t>
      </w:r>
      <w:r>
        <w:rPr>
          <w:sz w:val="28"/>
          <w:szCs w:val="28"/>
        </w:rPr>
        <w:t>вдов погибших участников Великой Отечественной войны;</w:t>
      </w:r>
    </w:p>
    <w:p w:rsidR="00BA4961" w:rsidRDefault="00BA4961" w:rsidP="00BA4961">
      <w:pPr>
        <w:autoSpaceDE w:val="0"/>
        <w:autoSpaceDN w:val="0"/>
        <w:adjustRightInd w:val="0"/>
        <w:ind w:firstLine="708"/>
        <w:jc w:val="both"/>
        <w:rPr>
          <w:sz w:val="28"/>
          <w:szCs w:val="28"/>
        </w:rPr>
      </w:pPr>
      <w:r w:rsidRPr="00C30E02">
        <w:rPr>
          <w:sz w:val="28"/>
          <w:szCs w:val="28"/>
        </w:rPr>
        <w:t xml:space="preserve">- </w:t>
      </w:r>
      <w:r>
        <w:rPr>
          <w:sz w:val="28"/>
          <w:szCs w:val="28"/>
        </w:rPr>
        <w:t>органы местного самоуправления Колобовского городского поселения в отношении земельных участков, на которых расположены здания, строения и сооружения, предназначенные для обеспечения деятельности органов местного самоуправления и для выполнения возложенных на органы местного самоуправления полномочий по решению вопросов местного значения Колобовского городского поселения;</w:t>
      </w:r>
    </w:p>
    <w:p w:rsidR="00BA4961" w:rsidRDefault="00BA4961" w:rsidP="00BA4961">
      <w:pPr>
        <w:autoSpaceDE w:val="0"/>
        <w:autoSpaceDN w:val="0"/>
        <w:adjustRightInd w:val="0"/>
        <w:ind w:firstLine="708"/>
        <w:jc w:val="both"/>
        <w:rPr>
          <w:sz w:val="28"/>
          <w:szCs w:val="28"/>
        </w:rPr>
      </w:pPr>
      <w:r>
        <w:rPr>
          <w:sz w:val="28"/>
          <w:szCs w:val="28"/>
        </w:rPr>
        <w:t>- учреждения по предупреждению и ликвидации последствий чрезвычайных ситуаций и стихийных бедствий расположенные на территории Колобовского городского поселения в отношении земельных участков, на которых расположены здания, строения и сооружения, предназначенные для обеспечения их деятельности.</w:t>
      </w:r>
    </w:p>
    <w:p w:rsidR="00BA4961" w:rsidRDefault="00BA4961" w:rsidP="00BA4961">
      <w:pPr>
        <w:autoSpaceDE w:val="0"/>
        <w:autoSpaceDN w:val="0"/>
        <w:adjustRightInd w:val="0"/>
        <w:ind w:firstLine="708"/>
        <w:jc w:val="both"/>
        <w:rPr>
          <w:sz w:val="28"/>
          <w:szCs w:val="28"/>
        </w:rPr>
      </w:pPr>
      <w:r w:rsidRPr="00A57FDF">
        <w:rPr>
          <w:sz w:val="28"/>
          <w:szCs w:val="28"/>
        </w:rPr>
        <w:lastRenderedPageBreak/>
        <w:t xml:space="preserve">Решением Совета </w:t>
      </w:r>
      <w:r>
        <w:rPr>
          <w:sz w:val="28"/>
          <w:szCs w:val="28"/>
        </w:rPr>
        <w:t>Колобовского городского</w:t>
      </w:r>
      <w:r w:rsidRPr="00A57FDF">
        <w:rPr>
          <w:sz w:val="28"/>
          <w:szCs w:val="28"/>
        </w:rPr>
        <w:t xml:space="preserve"> поселения Шуйского муниципального района от </w:t>
      </w:r>
      <w:r>
        <w:rPr>
          <w:sz w:val="28"/>
          <w:szCs w:val="28"/>
        </w:rPr>
        <w:t>19</w:t>
      </w:r>
      <w:r w:rsidRPr="00A57FDF">
        <w:rPr>
          <w:sz w:val="28"/>
          <w:szCs w:val="28"/>
        </w:rPr>
        <w:t>.</w:t>
      </w:r>
      <w:r>
        <w:rPr>
          <w:sz w:val="28"/>
          <w:szCs w:val="28"/>
        </w:rPr>
        <w:t>11</w:t>
      </w:r>
      <w:r w:rsidRPr="00A57FDF">
        <w:rPr>
          <w:sz w:val="28"/>
          <w:szCs w:val="28"/>
        </w:rPr>
        <w:t>.20</w:t>
      </w:r>
      <w:r>
        <w:rPr>
          <w:sz w:val="28"/>
          <w:szCs w:val="28"/>
        </w:rPr>
        <w:t>14</w:t>
      </w:r>
      <w:r w:rsidRPr="00A57FDF">
        <w:rPr>
          <w:sz w:val="28"/>
          <w:szCs w:val="28"/>
        </w:rPr>
        <w:t xml:space="preserve"> №</w:t>
      </w:r>
      <w:r>
        <w:rPr>
          <w:sz w:val="28"/>
          <w:szCs w:val="28"/>
        </w:rPr>
        <w:t>42</w:t>
      </w:r>
      <w:r w:rsidRPr="00A57FDF">
        <w:rPr>
          <w:sz w:val="28"/>
          <w:szCs w:val="28"/>
        </w:rPr>
        <w:t xml:space="preserve"> «Об установлении </w:t>
      </w:r>
      <w:r>
        <w:rPr>
          <w:sz w:val="28"/>
          <w:szCs w:val="28"/>
        </w:rPr>
        <w:t>налога на имущество физических лиц на территории Колобовского городского поселения</w:t>
      </w:r>
      <w:r w:rsidRPr="00A57FDF">
        <w:rPr>
          <w:sz w:val="28"/>
          <w:szCs w:val="28"/>
        </w:rPr>
        <w:t xml:space="preserve">» налоговые льготы по </w:t>
      </w:r>
      <w:r>
        <w:rPr>
          <w:sz w:val="28"/>
          <w:szCs w:val="28"/>
        </w:rPr>
        <w:t>налогу на имущество физических лиц на муниципальном уровне не предоставляются</w:t>
      </w:r>
      <w:r w:rsidRPr="00A57FDF">
        <w:rPr>
          <w:sz w:val="28"/>
          <w:szCs w:val="28"/>
        </w:rPr>
        <w:t>.</w:t>
      </w:r>
    </w:p>
    <w:p w:rsidR="00BA4961" w:rsidRDefault="00BA4961" w:rsidP="00BA4961">
      <w:pPr>
        <w:autoSpaceDE w:val="0"/>
        <w:autoSpaceDN w:val="0"/>
        <w:adjustRightInd w:val="0"/>
        <w:ind w:firstLine="708"/>
        <w:jc w:val="both"/>
        <w:rPr>
          <w:sz w:val="28"/>
          <w:szCs w:val="28"/>
        </w:rPr>
      </w:pPr>
      <w:r>
        <w:rPr>
          <w:sz w:val="28"/>
          <w:szCs w:val="28"/>
        </w:rPr>
        <w:t xml:space="preserve">Информация о структуре налоговых расходов за период </w:t>
      </w:r>
      <w:r w:rsidRPr="005418F0">
        <w:rPr>
          <w:sz w:val="28"/>
          <w:szCs w:val="28"/>
        </w:rPr>
        <w:t>201</w:t>
      </w:r>
      <w:r w:rsidR="005418F0" w:rsidRPr="005418F0">
        <w:rPr>
          <w:sz w:val="28"/>
          <w:szCs w:val="28"/>
        </w:rPr>
        <w:t>7</w:t>
      </w:r>
      <w:r w:rsidRPr="005418F0">
        <w:rPr>
          <w:sz w:val="28"/>
          <w:szCs w:val="28"/>
        </w:rPr>
        <w:t>-202</w:t>
      </w:r>
      <w:r w:rsidR="005418F0" w:rsidRPr="005418F0">
        <w:rPr>
          <w:sz w:val="28"/>
          <w:szCs w:val="28"/>
        </w:rPr>
        <w:t>2</w:t>
      </w:r>
      <w:r>
        <w:rPr>
          <w:sz w:val="28"/>
          <w:szCs w:val="28"/>
        </w:rPr>
        <w:t xml:space="preserve"> годов предоставлена в Таблице №1.</w:t>
      </w:r>
    </w:p>
    <w:p w:rsidR="00BA4961" w:rsidRDefault="00BA4961" w:rsidP="00BA4961">
      <w:pPr>
        <w:autoSpaceDE w:val="0"/>
        <w:autoSpaceDN w:val="0"/>
        <w:adjustRightInd w:val="0"/>
        <w:ind w:firstLine="708"/>
        <w:jc w:val="both"/>
        <w:rPr>
          <w:sz w:val="28"/>
          <w:szCs w:val="28"/>
        </w:rPr>
      </w:pPr>
    </w:p>
    <w:p w:rsidR="00BA4961" w:rsidRDefault="00BA4961" w:rsidP="00BA4961">
      <w:pPr>
        <w:autoSpaceDE w:val="0"/>
        <w:autoSpaceDN w:val="0"/>
        <w:adjustRightInd w:val="0"/>
        <w:ind w:firstLine="708"/>
        <w:jc w:val="both"/>
        <w:rPr>
          <w:sz w:val="28"/>
          <w:szCs w:val="28"/>
        </w:rPr>
      </w:pPr>
    </w:p>
    <w:p w:rsidR="00BA4961" w:rsidRDefault="00BA4961" w:rsidP="00BA4961">
      <w:pPr>
        <w:autoSpaceDE w:val="0"/>
        <w:autoSpaceDN w:val="0"/>
        <w:adjustRightInd w:val="0"/>
        <w:ind w:firstLine="708"/>
        <w:jc w:val="both"/>
        <w:rPr>
          <w:sz w:val="28"/>
          <w:szCs w:val="28"/>
        </w:rPr>
      </w:pPr>
    </w:p>
    <w:p w:rsidR="00BA4961" w:rsidRDefault="00BA4961" w:rsidP="00BA4961">
      <w:pPr>
        <w:autoSpaceDE w:val="0"/>
        <w:autoSpaceDN w:val="0"/>
        <w:adjustRightInd w:val="0"/>
        <w:ind w:firstLine="708"/>
        <w:jc w:val="both"/>
        <w:rPr>
          <w:sz w:val="28"/>
          <w:szCs w:val="28"/>
        </w:rPr>
      </w:pPr>
    </w:p>
    <w:p w:rsidR="00BA4961" w:rsidRDefault="00BA4961" w:rsidP="00BA4961">
      <w:pPr>
        <w:autoSpaceDE w:val="0"/>
        <w:autoSpaceDN w:val="0"/>
        <w:adjustRightInd w:val="0"/>
        <w:ind w:firstLine="708"/>
        <w:jc w:val="both"/>
        <w:rPr>
          <w:sz w:val="28"/>
          <w:szCs w:val="28"/>
        </w:rPr>
      </w:pPr>
    </w:p>
    <w:p w:rsidR="00BA4961" w:rsidRDefault="00BA4961" w:rsidP="00BA4961">
      <w:pPr>
        <w:autoSpaceDE w:val="0"/>
        <w:autoSpaceDN w:val="0"/>
        <w:adjustRightInd w:val="0"/>
        <w:ind w:firstLine="708"/>
        <w:jc w:val="both"/>
        <w:rPr>
          <w:sz w:val="28"/>
          <w:szCs w:val="28"/>
        </w:rPr>
      </w:pPr>
    </w:p>
    <w:p w:rsidR="00BA4961" w:rsidRDefault="00BA4961" w:rsidP="00BA4961">
      <w:pPr>
        <w:autoSpaceDE w:val="0"/>
        <w:autoSpaceDN w:val="0"/>
        <w:adjustRightInd w:val="0"/>
        <w:ind w:firstLine="708"/>
        <w:jc w:val="both"/>
        <w:rPr>
          <w:sz w:val="28"/>
          <w:szCs w:val="28"/>
        </w:rPr>
      </w:pPr>
    </w:p>
    <w:p w:rsidR="00BA4961" w:rsidRDefault="00BA4961" w:rsidP="00BA4961">
      <w:pPr>
        <w:autoSpaceDE w:val="0"/>
        <w:autoSpaceDN w:val="0"/>
        <w:adjustRightInd w:val="0"/>
        <w:ind w:firstLine="708"/>
        <w:jc w:val="both"/>
        <w:rPr>
          <w:sz w:val="28"/>
          <w:szCs w:val="28"/>
        </w:rPr>
      </w:pPr>
    </w:p>
    <w:p w:rsidR="00BA4961" w:rsidRDefault="00BA4961" w:rsidP="00BA4961">
      <w:pPr>
        <w:autoSpaceDE w:val="0"/>
        <w:autoSpaceDN w:val="0"/>
        <w:adjustRightInd w:val="0"/>
        <w:ind w:firstLine="708"/>
        <w:jc w:val="both"/>
        <w:rPr>
          <w:sz w:val="28"/>
          <w:szCs w:val="28"/>
        </w:rPr>
      </w:pPr>
    </w:p>
    <w:p w:rsidR="00BA4961" w:rsidRDefault="00BA4961" w:rsidP="00BA4961">
      <w:pPr>
        <w:autoSpaceDE w:val="0"/>
        <w:autoSpaceDN w:val="0"/>
        <w:adjustRightInd w:val="0"/>
        <w:ind w:firstLine="708"/>
        <w:jc w:val="both"/>
        <w:rPr>
          <w:sz w:val="28"/>
          <w:szCs w:val="28"/>
        </w:rPr>
      </w:pPr>
    </w:p>
    <w:p w:rsidR="00BA4961" w:rsidRDefault="00BA4961" w:rsidP="00BA4961">
      <w:pPr>
        <w:autoSpaceDE w:val="0"/>
        <w:autoSpaceDN w:val="0"/>
        <w:adjustRightInd w:val="0"/>
        <w:ind w:firstLine="708"/>
        <w:jc w:val="both"/>
        <w:rPr>
          <w:sz w:val="28"/>
          <w:szCs w:val="28"/>
        </w:rPr>
      </w:pPr>
    </w:p>
    <w:p w:rsidR="00BA4961" w:rsidRDefault="00BA4961" w:rsidP="00BA4961">
      <w:pPr>
        <w:autoSpaceDE w:val="0"/>
        <w:autoSpaceDN w:val="0"/>
        <w:adjustRightInd w:val="0"/>
        <w:ind w:firstLine="708"/>
        <w:jc w:val="both"/>
        <w:rPr>
          <w:sz w:val="28"/>
          <w:szCs w:val="28"/>
        </w:rPr>
      </w:pPr>
    </w:p>
    <w:p w:rsidR="00BA4961" w:rsidRDefault="00BA4961" w:rsidP="00BA4961"/>
    <w:p w:rsidR="00BA4961" w:rsidRDefault="00BA4961" w:rsidP="00BA4961"/>
    <w:p w:rsidR="00BA4961" w:rsidRDefault="00BA4961" w:rsidP="00BA4961"/>
    <w:p w:rsidR="00BA4961" w:rsidRDefault="00BA4961" w:rsidP="00BA4961"/>
    <w:p w:rsidR="00BA4961" w:rsidRDefault="00BA4961" w:rsidP="00BA4961"/>
    <w:p w:rsidR="00BA4961" w:rsidRDefault="00BA4961" w:rsidP="00BA4961"/>
    <w:p w:rsidR="00BA4961" w:rsidRDefault="00BA4961" w:rsidP="00BA4961"/>
    <w:p w:rsidR="00BA4961" w:rsidRDefault="00BA4961" w:rsidP="00BA4961"/>
    <w:p w:rsidR="00BA4961" w:rsidRDefault="00BA4961">
      <w:pPr>
        <w:sectPr w:rsidR="00BA4961" w:rsidSect="00DD6D8D">
          <w:pgSz w:w="11906" w:h="16838"/>
          <w:pgMar w:top="1134" w:right="850" w:bottom="1134" w:left="1701" w:header="708" w:footer="708" w:gutter="0"/>
          <w:cols w:space="708"/>
          <w:docGrid w:linePitch="360"/>
        </w:sectPr>
      </w:pPr>
    </w:p>
    <w:p w:rsidR="00BA4961" w:rsidRDefault="00BA4961" w:rsidP="00BA4961">
      <w:pPr>
        <w:jc w:val="center"/>
      </w:pPr>
      <w:r w:rsidRPr="00EE7E27">
        <w:lastRenderedPageBreak/>
        <w:t>Структура налоговых расходов за период 201</w:t>
      </w:r>
      <w:r w:rsidR="00C824D5">
        <w:t>7</w:t>
      </w:r>
      <w:r w:rsidRPr="00EE7E27">
        <w:t>-202</w:t>
      </w:r>
      <w:r w:rsidR="00C824D5">
        <w:t>2</w:t>
      </w:r>
      <w:r w:rsidRPr="00EE7E27">
        <w:t xml:space="preserve"> годов</w:t>
      </w:r>
    </w:p>
    <w:tbl>
      <w:tblPr>
        <w:tblStyle w:val="a4"/>
        <w:tblW w:w="0" w:type="auto"/>
        <w:tblLayout w:type="fixed"/>
        <w:tblLook w:val="04A0"/>
      </w:tblPr>
      <w:tblGrid>
        <w:gridCol w:w="621"/>
        <w:gridCol w:w="2464"/>
        <w:gridCol w:w="851"/>
        <w:gridCol w:w="850"/>
        <w:gridCol w:w="851"/>
        <w:gridCol w:w="1013"/>
        <w:gridCol w:w="745"/>
        <w:gridCol w:w="1299"/>
        <w:gridCol w:w="748"/>
        <w:gridCol w:w="1299"/>
        <w:gridCol w:w="728"/>
        <w:gridCol w:w="1299"/>
        <w:gridCol w:w="719"/>
        <w:gridCol w:w="1299"/>
      </w:tblGrid>
      <w:tr w:rsidR="00BA4961" w:rsidTr="007F1BDB">
        <w:trPr>
          <w:trHeight w:val="285"/>
        </w:trPr>
        <w:tc>
          <w:tcPr>
            <w:tcW w:w="621" w:type="dxa"/>
            <w:vMerge w:val="restart"/>
          </w:tcPr>
          <w:p w:rsidR="00BA4961" w:rsidRDefault="00BA4961" w:rsidP="007F1BDB">
            <w:pPr>
              <w:jc w:val="center"/>
            </w:pPr>
            <w:r>
              <w:t xml:space="preserve">№ </w:t>
            </w:r>
            <w:proofErr w:type="spellStart"/>
            <w:proofErr w:type="gramStart"/>
            <w:r>
              <w:t>п</w:t>
            </w:r>
            <w:proofErr w:type="spellEnd"/>
            <w:proofErr w:type="gramEnd"/>
            <w:r>
              <w:t>/</w:t>
            </w:r>
            <w:proofErr w:type="spellStart"/>
            <w:r>
              <w:t>п</w:t>
            </w:r>
            <w:proofErr w:type="spellEnd"/>
          </w:p>
        </w:tc>
        <w:tc>
          <w:tcPr>
            <w:tcW w:w="2464" w:type="dxa"/>
            <w:vMerge w:val="restart"/>
          </w:tcPr>
          <w:p w:rsidR="00BA4961" w:rsidRDefault="00BA4961" w:rsidP="007F1BDB">
            <w:pPr>
              <w:jc w:val="center"/>
            </w:pPr>
            <w:r>
              <w:t>Наименование показателей</w:t>
            </w:r>
          </w:p>
        </w:tc>
        <w:tc>
          <w:tcPr>
            <w:tcW w:w="1701" w:type="dxa"/>
            <w:gridSpan w:val="2"/>
            <w:tcBorders>
              <w:bottom w:val="single" w:sz="4" w:space="0" w:color="auto"/>
            </w:tcBorders>
          </w:tcPr>
          <w:p w:rsidR="00BA4961" w:rsidRDefault="00BA4961" w:rsidP="0026266D">
            <w:pPr>
              <w:jc w:val="center"/>
            </w:pPr>
            <w:r>
              <w:t>201</w:t>
            </w:r>
            <w:r w:rsidR="0026266D">
              <w:t>7</w:t>
            </w:r>
            <w:r>
              <w:t xml:space="preserve"> год</w:t>
            </w:r>
          </w:p>
        </w:tc>
        <w:tc>
          <w:tcPr>
            <w:tcW w:w="1864" w:type="dxa"/>
            <w:gridSpan w:val="2"/>
            <w:tcBorders>
              <w:bottom w:val="single" w:sz="4" w:space="0" w:color="auto"/>
            </w:tcBorders>
          </w:tcPr>
          <w:p w:rsidR="00BA4961" w:rsidRDefault="00BA4961" w:rsidP="00695534">
            <w:pPr>
              <w:jc w:val="center"/>
            </w:pPr>
            <w:r>
              <w:t>201</w:t>
            </w:r>
            <w:r w:rsidR="00695534">
              <w:t>8</w:t>
            </w:r>
          </w:p>
        </w:tc>
        <w:tc>
          <w:tcPr>
            <w:tcW w:w="2044" w:type="dxa"/>
            <w:gridSpan w:val="2"/>
            <w:tcBorders>
              <w:bottom w:val="single" w:sz="4" w:space="0" w:color="auto"/>
            </w:tcBorders>
          </w:tcPr>
          <w:p w:rsidR="00BA4961" w:rsidRDefault="00BA4961" w:rsidP="00695534">
            <w:pPr>
              <w:jc w:val="center"/>
            </w:pPr>
            <w:r>
              <w:t>201</w:t>
            </w:r>
            <w:r w:rsidR="00695534">
              <w:t>9</w:t>
            </w:r>
          </w:p>
        </w:tc>
        <w:tc>
          <w:tcPr>
            <w:tcW w:w="2047" w:type="dxa"/>
            <w:gridSpan w:val="2"/>
            <w:tcBorders>
              <w:bottom w:val="single" w:sz="4" w:space="0" w:color="auto"/>
            </w:tcBorders>
          </w:tcPr>
          <w:p w:rsidR="00BA4961" w:rsidRDefault="00BA4961" w:rsidP="00695534">
            <w:pPr>
              <w:jc w:val="center"/>
            </w:pPr>
            <w:r>
              <w:t>20</w:t>
            </w:r>
            <w:r w:rsidR="00695534">
              <w:t>20</w:t>
            </w:r>
          </w:p>
        </w:tc>
        <w:tc>
          <w:tcPr>
            <w:tcW w:w="2027" w:type="dxa"/>
            <w:gridSpan w:val="2"/>
            <w:tcBorders>
              <w:bottom w:val="single" w:sz="4" w:space="0" w:color="auto"/>
            </w:tcBorders>
          </w:tcPr>
          <w:p w:rsidR="00BA4961" w:rsidRDefault="00BA4961" w:rsidP="00695534">
            <w:pPr>
              <w:jc w:val="center"/>
            </w:pPr>
            <w:r>
              <w:t>202</w:t>
            </w:r>
            <w:r w:rsidR="00695534">
              <w:t>1</w:t>
            </w:r>
          </w:p>
        </w:tc>
        <w:tc>
          <w:tcPr>
            <w:tcW w:w="2018" w:type="dxa"/>
            <w:gridSpan w:val="2"/>
            <w:tcBorders>
              <w:bottom w:val="single" w:sz="4" w:space="0" w:color="auto"/>
            </w:tcBorders>
          </w:tcPr>
          <w:p w:rsidR="00BA4961" w:rsidRDefault="00BA4961" w:rsidP="00695534">
            <w:pPr>
              <w:jc w:val="center"/>
            </w:pPr>
            <w:r>
              <w:t>202</w:t>
            </w:r>
            <w:r w:rsidR="00695534">
              <w:t>2</w:t>
            </w:r>
          </w:p>
        </w:tc>
      </w:tr>
      <w:tr w:rsidR="00BA4961" w:rsidRPr="00EE7E27" w:rsidTr="007F1BDB">
        <w:trPr>
          <w:trHeight w:val="210"/>
        </w:trPr>
        <w:tc>
          <w:tcPr>
            <w:tcW w:w="621" w:type="dxa"/>
            <w:vMerge/>
          </w:tcPr>
          <w:p w:rsidR="00BA4961" w:rsidRDefault="00BA4961" w:rsidP="007F1BDB">
            <w:pPr>
              <w:jc w:val="center"/>
            </w:pPr>
          </w:p>
        </w:tc>
        <w:tc>
          <w:tcPr>
            <w:tcW w:w="2464" w:type="dxa"/>
            <w:vMerge/>
          </w:tcPr>
          <w:p w:rsidR="00BA4961" w:rsidRDefault="00BA4961" w:rsidP="007F1BDB">
            <w:pPr>
              <w:jc w:val="center"/>
            </w:pPr>
          </w:p>
        </w:tc>
        <w:tc>
          <w:tcPr>
            <w:tcW w:w="851" w:type="dxa"/>
            <w:tcBorders>
              <w:top w:val="single" w:sz="4" w:space="0" w:color="auto"/>
              <w:right w:val="single" w:sz="4" w:space="0" w:color="auto"/>
            </w:tcBorders>
          </w:tcPr>
          <w:p w:rsidR="00BA4961" w:rsidRPr="00EE7E27" w:rsidRDefault="00BA4961" w:rsidP="007F1BDB">
            <w:pPr>
              <w:jc w:val="center"/>
              <w:rPr>
                <w:sz w:val="18"/>
                <w:szCs w:val="18"/>
              </w:rPr>
            </w:pPr>
            <w:r w:rsidRPr="00EE7E27">
              <w:rPr>
                <w:sz w:val="18"/>
                <w:szCs w:val="18"/>
              </w:rPr>
              <w:t>сумма</w:t>
            </w:r>
          </w:p>
        </w:tc>
        <w:tc>
          <w:tcPr>
            <w:tcW w:w="850" w:type="dxa"/>
            <w:tcBorders>
              <w:top w:val="single" w:sz="4" w:space="0" w:color="auto"/>
              <w:left w:val="single" w:sz="4" w:space="0" w:color="auto"/>
            </w:tcBorders>
          </w:tcPr>
          <w:p w:rsidR="00BA4961" w:rsidRPr="00EE7E27" w:rsidRDefault="00BA4961" w:rsidP="007F1BDB">
            <w:pPr>
              <w:jc w:val="center"/>
              <w:rPr>
                <w:sz w:val="18"/>
                <w:szCs w:val="18"/>
              </w:rPr>
            </w:pPr>
            <w:r w:rsidRPr="00EE7E27">
              <w:rPr>
                <w:sz w:val="18"/>
                <w:szCs w:val="18"/>
              </w:rPr>
              <w:t>% к предыдущему году</w:t>
            </w:r>
          </w:p>
        </w:tc>
        <w:tc>
          <w:tcPr>
            <w:tcW w:w="851" w:type="dxa"/>
            <w:tcBorders>
              <w:top w:val="single" w:sz="4" w:space="0" w:color="auto"/>
              <w:right w:val="single" w:sz="4" w:space="0" w:color="auto"/>
            </w:tcBorders>
          </w:tcPr>
          <w:p w:rsidR="00BA4961" w:rsidRPr="00EE7E27" w:rsidRDefault="00BA4961" w:rsidP="007F1BDB">
            <w:pPr>
              <w:jc w:val="center"/>
              <w:rPr>
                <w:sz w:val="18"/>
                <w:szCs w:val="18"/>
              </w:rPr>
            </w:pPr>
            <w:r>
              <w:rPr>
                <w:sz w:val="18"/>
                <w:szCs w:val="18"/>
              </w:rPr>
              <w:t>сумма</w:t>
            </w:r>
          </w:p>
        </w:tc>
        <w:tc>
          <w:tcPr>
            <w:tcW w:w="1013" w:type="dxa"/>
            <w:tcBorders>
              <w:top w:val="single" w:sz="4" w:space="0" w:color="auto"/>
              <w:left w:val="single" w:sz="4" w:space="0" w:color="auto"/>
            </w:tcBorders>
          </w:tcPr>
          <w:p w:rsidR="00BA4961" w:rsidRPr="00EE7E27" w:rsidRDefault="00BA4961" w:rsidP="007F1BDB">
            <w:pPr>
              <w:jc w:val="center"/>
              <w:rPr>
                <w:sz w:val="18"/>
                <w:szCs w:val="18"/>
              </w:rPr>
            </w:pPr>
            <w:r w:rsidRPr="00EE7E27">
              <w:rPr>
                <w:sz w:val="18"/>
                <w:szCs w:val="18"/>
              </w:rPr>
              <w:t>% к предыдущему году</w:t>
            </w:r>
          </w:p>
        </w:tc>
        <w:tc>
          <w:tcPr>
            <w:tcW w:w="745" w:type="dxa"/>
            <w:tcBorders>
              <w:top w:val="single" w:sz="4" w:space="0" w:color="auto"/>
              <w:right w:val="single" w:sz="4" w:space="0" w:color="auto"/>
            </w:tcBorders>
          </w:tcPr>
          <w:p w:rsidR="00BA4961" w:rsidRPr="00EE7E27" w:rsidRDefault="00BA4961" w:rsidP="007F1BDB">
            <w:pPr>
              <w:jc w:val="center"/>
              <w:rPr>
                <w:sz w:val="18"/>
                <w:szCs w:val="18"/>
              </w:rPr>
            </w:pPr>
            <w:r>
              <w:rPr>
                <w:sz w:val="18"/>
                <w:szCs w:val="18"/>
              </w:rPr>
              <w:t>сумма</w:t>
            </w:r>
          </w:p>
        </w:tc>
        <w:tc>
          <w:tcPr>
            <w:tcW w:w="1299" w:type="dxa"/>
            <w:tcBorders>
              <w:top w:val="single" w:sz="4" w:space="0" w:color="auto"/>
              <w:left w:val="single" w:sz="4" w:space="0" w:color="auto"/>
            </w:tcBorders>
          </w:tcPr>
          <w:p w:rsidR="00BA4961" w:rsidRPr="00EE7E27" w:rsidRDefault="00BA4961" w:rsidP="007F1BDB">
            <w:pPr>
              <w:jc w:val="center"/>
              <w:rPr>
                <w:sz w:val="18"/>
                <w:szCs w:val="18"/>
              </w:rPr>
            </w:pPr>
            <w:r w:rsidRPr="00EE7E27">
              <w:rPr>
                <w:sz w:val="18"/>
                <w:szCs w:val="18"/>
              </w:rPr>
              <w:t>% к предыдущему году</w:t>
            </w:r>
          </w:p>
        </w:tc>
        <w:tc>
          <w:tcPr>
            <w:tcW w:w="748" w:type="dxa"/>
            <w:tcBorders>
              <w:top w:val="single" w:sz="4" w:space="0" w:color="auto"/>
              <w:right w:val="single" w:sz="4" w:space="0" w:color="auto"/>
            </w:tcBorders>
          </w:tcPr>
          <w:p w:rsidR="00BA4961" w:rsidRPr="00EE7E27" w:rsidRDefault="00BA4961" w:rsidP="007F1BDB">
            <w:pPr>
              <w:jc w:val="center"/>
              <w:rPr>
                <w:sz w:val="18"/>
                <w:szCs w:val="18"/>
              </w:rPr>
            </w:pPr>
            <w:r>
              <w:rPr>
                <w:sz w:val="18"/>
                <w:szCs w:val="18"/>
              </w:rPr>
              <w:t>сумма</w:t>
            </w:r>
          </w:p>
        </w:tc>
        <w:tc>
          <w:tcPr>
            <w:tcW w:w="1299" w:type="dxa"/>
            <w:tcBorders>
              <w:top w:val="single" w:sz="4" w:space="0" w:color="auto"/>
              <w:left w:val="single" w:sz="4" w:space="0" w:color="auto"/>
            </w:tcBorders>
          </w:tcPr>
          <w:p w:rsidR="00BA4961" w:rsidRPr="00EE7E27" w:rsidRDefault="00BA4961" w:rsidP="007F1BDB">
            <w:pPr>
              <w:jc w:val="center"/>
              <w:rPr>
                <w:sz w:val="18"/>
                <w:szCs w:val="18"/>
              </w:rPr>
            </w:pPr>
            <w:r w:rsidRPr="00EE7E27">
              <w:rPr>
                <w:sz w:val="18"/>
                <w:szCs w:val="18"/>
              </w:rPr>
              <w:t>% к предыдущему году</w:t>
            </w:r>
          </w:p>
        </w:tc>
        <w:tc>
          <w:tcPr>
            <w:tcW w:w="728" w:type="dxa"/>
            <w:tcBorders>
              <w:top w:val="single" w:sz="4" w:space="0" w:color="auto"/>
              <w:right w:val="single" w:sz="4" w:space="0" w:color="auto"/>
            </w:tcBorders>
          </w:tcPr>
          <w:p w:rsidR="00BA4961" w:rsidRPr="00EE7E27" w:rsidRDefault="00BA4961" w:rsidP="007F1BDB">
            <w:pPr>
              <w:jc w:val="center"/>
              <w:rPr>
                <w:sz w:val="18"/>
                <w:szCs w:val="18"/>
              </w:rPr>
            </w:pPr>
            <w:r>
              <w:rPr>
                <w:sz w:val="18"/>
                <w:szCs w:val="18"/>
              </w:rPr>
              <w:t>сумма</w:t>
            </w:r>
          </w:p>
        </w:tc>
        <w:tc>
          <w:tcPr>
            <w:tcW w:w="1299" w:type="dxa"/>
            <w:tcBorders>
              <w:top w:val="single" w:sz="4" w:space="0" w:color="auto"/>
              <w:left w:val="single" w:sz="4" w:space="0" w:color="auto"/>
            </w:tcBorders>
          </w:tcPr>
          <w:p w:rsidR="00BA4961" w:rsidRPr="00EE7E27" w:rsidRDefault="00BA4961" w:rsidP="007F1BDB">
            <w:pPr>
              <w:jc w:val="center"/>
              <w:rPr>
                <w:sz w:val="18"/>
                <w:szCs w:val="18"/>
              </w:rPr>
            </w:pPr>
            <w:r w:rsidRPr="00EE7E27">
              <w:rPr>
                <w:sz w:val="18"/>
                <w:szCs w:val="18"/>
              </w:rPr>
              <w:t>% к предыдущему году</w:t>
            </w:r>
          </w:p>
        </w:tc>
        <w:tc>
          <w:tcPr>
            <w:tcW w:w="719" w:type="dxa"/>
            <w:tcBorders>
              <w:top w:val="single" w:sz="4" w:space="0" w:color="auto"/>
              <w:right w:val="single" w:sz="4" w:space="0" w:color="auto"/>
            </w:tcBorders>
          </w:tcPr>
          <w:p w:rsidR="00BA4961" w:rsidRPr="00EE7E27" w:rsidRDefault="00BA4961" w:rsidP="007F1BDB">
            <w:pPr>
              <w:jc w:val="center"/>
              <w:rPr>
                <w:sz w:val="18"/>
                <w:szCs w:val="18"/>
              </w:rPr>
            </w:pPr>
            <w:r>
              <w:rPr>
                <w:sz w:val="18"/>
                <w:szCs w:val="18"/>
              </w:rPr>
              <w:t>сумма</w:t>
            </w:r>
          </w:p>
        </w:tc>
        <w:tc>
          <w:tcPr>
            <w:tcW w:w="1299" w:type="dxa"/>
            <w:tcBorders>
              <w:top w:val="single" w:sz="4" w:space="0" w:color="auto"/>
              <w:left w:val="single" w:sz="4" w:space="0" w:color="auto"/>
            </w:tcBorders>
          </w:tcPr>
          <w:p w:rsidR="00BA4961" w:rsidRPr="00EE7E27" w:rsidRDefault="00BA4961" w:rsidP="007F1BDB">
            <w:pPr>
              <w:jc w:val="center"/>
              <w:rPr>
                <w:sz w:val="18"/>
                <w:szCs w:val="18"/>
              </w:rPr>
            </w:pPr>
            <w:r w:rsidRPr="00EE7E27">
              <w:rPr>
                <w:sz w:val="18"/>
                <w:szCs w:val="18"/>
              </w:rPr>
              <w:t>% к предыдущему году</w:t>
            </w:r>
          </w:p>
        </w:tc>
      </w:tr>
      <w:tr w:rsidR="00BA4961" w:rsidTr="007F1BDB">
        <w:tc>
          <w:tcPr>
            <w:tcW w:w="621" w:type="dxa"/>
          </w:tcPr>
          <w:p w:rsidR="00BA4961" w:rsidRPr="00EE7E27" w:rsidRDefault="00BA4961" w:rsidP="007F1BDB">
            <w:pPr>
              <w:jc w:val="center"/>
              <w:rPr>
                <w:sz w:val="18"/>
                <w:szCs w:val="18"/>
              </w:rPr>
            </w:pPr>
            <w:r w:rsidRPr="00EE7E27">
              <w:rPr>
                <w:sz w:val="18"/>
                <w:szCs w:val="18"/>
              </w:rPr>
              <w:t>1</w:t>
            </w:r>
          </w:p>
        </w:tc>
        <w:tc>
          <w:tcPr>
            <w:tcW w:w="2464" w:type="dxa"/>
          </w:tcPr>
          <w:p w:rsidR="00BA4961" w:rsidRPr="00EE7E27" w:rsidRDefault="00BA4961" w:rsidP="007F1BDB">
            <w:pPr>
              <w:jc w:val="both"/>
              <w:rPr>
                <w:sz w:val="18"/>
                <w:szCs w:val="18"/>
              </w:rPr>
            </w:pPr>
            <w:r w:rsidRPr="00EE7E27">
              <w:rPr>
                <w:sz w:val="18"/>
                <w:szCs w:val="18"/>
              </w:rPr>
              <w:t>Объем налоговых и неналоговых доходов бюджета Колобовского городского поселения</w:t>
            </w:r>
            <w:r>
              <w:rPr>
                <w:sz w:val="18"/>
                <w:szCs w:val="18"/>
              </w:rPr>
              <w:t>, т.р.</w:t>
            </w:r>
          </w:p>
        </w:tc>
        <w:tc>
          <w:tcPr>
            <w:tcW w:w="851" w:type="dxa"/>
            <w:tcBorders>
              <w:right w:val="single" w:sz="4" w:space="0" w:color="auto"/>
            </w:tcBorders>
          </w:tcPr>
          <w:p w:rsidR="00BA4961" w:rsidRPr="003D01D1" w:rsidRDefault="0026266D" w:rsidP="007F1BDB">
            <w:pPr>
              <w:jc w:val="center"/>
              <w:rPr>
                <w:sz w:val="18"/>
                <w:szCs w:val="18"/>
              </w:rPr>
            </w:pPr>
            <w:r>
              <w:rPr>
                <w:sz w:val="18"/>
                <w:szCs w:val="18"/>
              </w:rPr>
              <w:t>6405,9</w:t>
            </w:r>
          </w:p>
        </w:tc>
        <w:tc>
          <w:tcPr>
            <w:tcW w:w="850" w:type="dxa"/>
            <w:tcBorders>
              <w:left w:val="single" w:sz="4" w:space="0" w:color="auto"/>
            </w:tcBorders>
          </w:tcPr>
          <w:p w:rsidR="00BA4961" w:rsidRPr="003D01D1" w:rsidRDefault="00BA4961" w:rsidP="007F1BDB">
            <w:pPr>
              <w:jc w:val="center"/>
              <w:rPr>
                <w:sz w:val="18"/>
                <w:szCs w:val="18"/>
              </w:rPr>
            </w:pPr>
            <w:proofErr w:type="spellStart"/>
            <w:r>
              <w:rPr>
                <w:sz w:val="18"/>
                <w:szCs w:val="18"/>
              </w:rPr>
              <w:t>х</w:t>
            </w:r>
            <w:proofErr w:type="spellEnd"/>
          </w:p>
        </w:tc>
        <w:tc>
          <w:tcPr>
            <w:tcW w:w="851" w:type="dxa"/>
            <w:tcBorders>
              <w:right w:val="single" w:sz="4" w:space="0" w:color="auto"/>
            </w:tcBorders>
          </w:tcPr>
          <w:p w:rsidR="00BA4961" w:rsidRPr="003D01D1" w:rsidRDefault="0026266D" w:rsidP="007F1BDB">
            <w:pPr>
              <w:jc w:val="center"/>
              <w:rPr>
                <w:sz w:val="18"/>
                <w:szCs w:val="18"/>
              </w:rPr>
            </w:pPr>
            <w:r>
              <w:rPr>
                <w:sz w:val="18"/>
                <w:szCs w:val="18"/>
              </w:rPr>
              <w:t>7085,3</w:t>
            </w:r>
          </w:p>
        </w:tc>
        <w:tc>
          <w:tcPr>
            <w:tcW w:w="1013" w:type="dxa"/>
            <w:tcBorders>
              <w:left w:val="single" w:sz="4" w:space="0" w:color="auto"/>
            </w:tcBorders>
          </w:tcPr>
          <w:p w:rsidR="00BA4961" w:rsidRPr="003D01D1" w:rsidRDefault="0026266D" w:rsidP="007F1BDB">
            <w:pPr>
              <w:jc w:val="center"/>
              <w:rPr>
                <w:sz w:val="18"/>
                <w:szCs w:val="18"/>
              </w:rPr>
            </w:pPr>
            <w:r>
              <w:rPr>
                <w:sz w:val="18"/>
                <w:szCs w:val="18"/>
              </w:rPr>
              <w:t>110,6</w:t>
            </w:r>
          </w:p>
        </w:tc>
        <w:tc>
          <w:tcPr>
            <w:tcW w:w="745" w:type="dxa"/>
            <w:tcBorders>
              <w:right w:val="single" w:sz="4" w:space="0" w:color="auto"/>
            </w:tcBorders>
          </w:tcPr>
          <w:p w:rsidR="00BA4961" w:rsidRDefault="0026266D" w:rsidP="007F1BDB">
            <w:pPr>
              <w:jc w:val="center"/>
              <w:rPr>
                <w:sz w:val="18"/>
                <w:szCs w:val="18"/>
              </w:rPr>
            </w:pPr>
            <w:r>
              <w:rPr>
                <w:sz w:val="18"/>
                <w:szCs w:val="18"/>
              </w:rPr>
              <w:t>7112,2</w:t>
            </w:r>
          </w:p>
          <w:p w:rsidR="00BA4961" w:rsidRPr="003D01D1" w:rsidRDefault="00BA4961" w:rsidP="007F1BDB">
            <w:pPr>
              <w:jc w:val="center"/>
              <w:rPr>
                <w:sz w:val="18"/>
                <w:szCs w:val="18"/>
              </w:rPr>
            </w:pPr>
          </w:p>
        </w:tc>
        <w:tc>
          <w:tcPr>
            <w:tcW w:w="1299" w:type="dxa"/>
            <w:tcBorders>
              <w:left w:val="single" w:sz="4" w:space="0" w:color="auto"/>
            </w:tcBorders>
          </w:tcPr>
          <w:p w:rsidR="00BA4961" w:rsidRPr="003D01D1" w:rsidRDefault="0026266D" w:rsidP="007F1BDB">
            <w:pPr>
              <w:jc w:val="center"/>
              <w:rPr>
                <w:sz w:val="18"/>
                <w:szCs w:val="18"/>
              </w:rPr>
            </w:pPr>
            <w:r>
              <w:rPr>
                <w:sz w:val="18"/>
                <w:szCs w:val="18"/>
              </w:rPr>
              <w:t>100,4</w:t>
            </w:r>
          </w:p>
        </w:tc>
        <w:tc>
          <w:tcPr>
            <w:tcW w:w="748" w:type="dxa"/>
            <w:tcBorders>
              <w:right w:val="single" w:sz="4" w:space="0" w:color="auto"/>
            </w:tcBorders>
          </w:tcPr>
          <w:p w:rsidR="00BA4961" w:rsidRPr="003D01D1" w:rsidRDefault="0026266D" w:rsidP="0026266D">
            <w:pPr>
              <w:rPr>
                <w:sz w:val="18"/>
                <w:szCs w:val="18"/>
              </w:rPr>
            </w:pPr>
            <w:r>
              <w:rPr>
                <w:sz w:val="18"/>
                <w:szCs w:val="18"/>
              </w:rPr>
              <w:t>6945,0</w:t>
            </w:r>
          </w:p>
        </w:tc>
        <w:tc>
          <w:tcPr>
            <w:tcW w:w="1299" w:type="dxa"/>
            <w:tcBorders>
              <w:left w:val="single" w:sz="4" w:space="0" w:color="auto"/>
            </w:tcBorders>
          </w:tcPr>
          <w:p w:rsidR="00BA4961" w:rsidRPr="003D01D1" w:rsidRDefault="0026266D" w:rsidP="007F1BDB">
            <w:pPr>
              <w:jc w:val="center"/>
              <w:rPr>
                <w:sz w:val="18"/>
                <w:szCs w:val="18"/>
              </w:rPr>
            </w:pPr>
            <w:r>
              <w:rPr>
                <w:sz w:val="18"/>
                <w:szCs w:val="18"/>
              </w:rPr>
              <w:t>97,6</w:t>
            </w:r>
          </w:p>
        </w:tc>
        <w:tc>
          <w:tcPr>
            <w:tcW w:w="728" w:type="dxa"/>
            <w:tcBorders>
              <w:right w:val="single" w:sz="4" w:space="0" w:color="auto"/>
            </w:tcBorders>
          </w:tcPr>
          <w:p w:rsidR="00BA4961" w:rsidRPr="003D01D1" w:rsidRDefault="0026266D" w:rsidP="007F1BDB">
            <w:pPr>
              <w:jc w:val="center"/>
              <w:rPr>
                <w:sz w:val="18"/>
                <w:szCs w:val="18"/>
              </w:rPr>
            </w:pPr>
            <w:r>
              <w:rPr>
                <w:sz w:val="18"/>
                <w:szCs w:val="18"/>
              </w:rPr>
              <w:t>7651,2</w:t>
            </w:r>
          </w:p>
        </w:tc>
        <w:tc>
          <w:tcPr>
            <w:tcW w:w="1299" w:type="dxa"/>
            <w:tcBorders>
              <w:left w:val="single" w:sz="4" w:space="0" w:color="auto"/>
            </w:tcBorders>
          </w:tcPr>
          <w:p w:rsidR="00BA4961" w:rsidRPr="003D01D1" w:rsidRDefault="0026266D" w:rsidP="007F1BDB">
            <w:pPr>
              <w:jc w:val="center"/>
              <w:rPr>
                <w:sz w:val="18"/>
                <w:szCs w:val="18"/>
              </w:rPr>
            </w:pPr>
            <w:r>
              <w:rPr>
                <w:sz w:val="18"/>
                <w:szCs w:val="18"/>
              </w:rPr>
              <w:t>110,2</w:t>
            </w:r>
          </w:p>
        </w:tc>
        <w:tc>
          <w:tcPr>
            <w:tcW w:w="719" w:type="dxa"/>
            <w:tcBorders>
              <w:right w:val="single" w:sz="4" w:space="0" w:color="auto"/>
            </w:tcBorders>
          </w:tcPr>
          <w:p w:rsidR="00BA4961" w:rsidRPr="003D01D1" w:rsidRDefault="0026266D" w:rsidP="007F1BDB">
            <w:pPr>
              <w:jc w:val="center"/>
              <w:rPr>
                <w:sz w:val="18"/>
                <w:szCs w:val="18"/>
              </w:rPr>
            </w:pPr>
            <w:r>
              <w:rPr>
                <w:sz w:val="18"/>
                <w:szCs w:val="18"/>
              </w:rPr>
              <w:t>10119,9</w:t>
            </w:r>
          </w:p>
        </w:tc>
        <w:tc>
          <w:tcPr>
            <w:tcW w:w="1299" w:type="dxa"/>
            <w:tcBorders>
              <w:left w:val="single" w:sz="4" w:space="0" w:color="auto"/>
            </w:tcBorders>
          </w:tcPr>
          <w:p w:rsidR="00BA4961" w:rsidRPr="003D01D1" w:rsidRDefault="0026266D" w:rsidP="007F1BDB">
            <w:pPr>
              <w:jc w:val="center"/>
              <w:rPr>
                <w:sz w:val="18"/>
                <w:szCs w:val="18"/>
              </w:rPr>
            </w:pPr>
            <w:r>
              <w:rPr>
                <w:sz w:val="18"/>
                <w:szCs w:val="18"/>
              </w:rPr>
              <w:t>132,3</w:t>
            </w:r>
          </w:p>
        </w:tc>
      </w:tr>
      <w:tr w:rsidR="00BA4961" w:rsidTr="007F1BDB">
        <w:tc>
          <w:tcPr>
            <w:tcW w:w="621" w:type="dxa"/>
          </w:tcPr>
          <w:p w:rsidR="00BA4961" w:rsidRPr="00EE7E27" w:rsidRDefault="00BA4961" w:rsidP="007F1BDB">
            <w:pPr>
              <w:jc w:val="center"/>
              <w:rPr>
                <w:sz w:val="18"/>
                <w:szCs w:val="18"/>
              </w:rPr>
            </w:pPr>
            <w:r w:rsidRPr="00EE7E27">
              <w:rPr>
                <w:sz w:val="18"/>
                <w:szCs w:val="18"/>
              </w:rPr>
              <w:t>1.1</w:t>
            </w:r>
          </w:p>
        </w:tc>
        <w:tc>
          <w:tcPr>
            <w:tcW w:w="2464" w:type="dxa"/>
          </w:tcPr>
          <w:p w:rsidR="00BA4961" w:rsidRPr="00F73C64" w:rsidRDefault="00BA4961" w:rsidP="007F1BDB">
            <w:pPr>
              <w:jc w:val="center"/>
              <w:rPr>
                <w:b/>
                <w:sz w:val="18"/>
                <w:szCs w:val="18"/>
              </w:rPr>
            </w:pPr>
            <w:r w:rsidRPr="00F73C64">
              <w:rPr>
                <w:b/>
                <w:sz w:val="18"/>
                <w:szCs w:val="18"/>
              </w:rPr>
              <w:t>Сумма выпадающих доходов от применения налоговых расходов, в соответствии с нормативно-правовыми актами муниципального образования, тыс. рублей, в том числе:</w:t>
            </w:r>
          </w:p>
        </w:tc>
        <w:tc>
          <w:tcPr>
            <w:tcW w:w="851" w:type="dxa"/>
            <w:tcBorders>
              <w:right w:val="single" w:sz="4" w:space="0" w:color="auto"/>
            </w:tcBorders>
          </w:tcPr>
          <w:p w:rsidR="00BA4961" w:rsidRPr="00F73C64" w:rsidRDefault="0026266D" w:rsidP="007F1BDB">
            <w:pPr>
              <w:jc w:val="center"/>
              <w:rPr>
                <w:b/>
              </w:rPr>
            </w:pPr>
            <w:r>
              <w:rPr>
                <w:b/>
              </w:rPr>
              <w:t>206,2</w:t>
            </w:r>
          </w:p>
        </w:tc>
        <w:tc>
          <w:tcPr>
            <w:tcW w:w="850" w:type="dxa"/>
            <w:tcBorders>
              <w:left w:val="single" w:sz="4" w:space="0" w:color="auto"/>
            </w:tcBorders>
          </w:tcPr>
          <w:p w:rsidR="00BA4961" w:rsidRPr="00F73C64" w:rsidRDefault="0026266D" w:rsidP="007F1BDB">
            <w:pPr>
              <w:jc w:val="center"/>
              <w:rPr>
                <w:b/>
              </w:rPr>
            </w:pPr>
            <w:r>
              <w:rPr>
                <w:b/>
              </w:rPr>
              <w:t>104,6</w:t>
            </w:r>
          </w:p>
        </w:tc>
        <w:tc>
          <w:tcPr>
            <w:tcW w:w="851" w:type="dxa"/>
            <w:tcBorders>
              <w:right w:val="single" w:sz="4" w:space="0" w:color="auto"/>
            </w:tcBorders>
          </w:tcPr>
          <w:p w:rsidR="00BA4961" w:rsidRPr="004C05DC" w:rsidRDefault="0026266D" w:rsidP="007F1BDB">
            <w:pPr>
              <w:jc w:val="center"/>
              <w:rPr>
                <w:b/>
              </w:rPr>
            </w:pPr>
            <w:r>
              <w:rPr>
                <w:b/>
              </w:rPr>
              <w:t>205,2</w:t>
            </w:r>
          </w:p>
        </w:tc>
        <w:tc>
          <w:tcPr>
            <w:tcW w:w="1013" w:type="dxa"/>
            <w:tcBorders>
              <w:left w:val="single" w:sz="4" w:space="0" w:color="auto"/>
            </w:tcBorders>
          </w:tcPr>
          <w:p w:rsidR="00BA4961" w:rsidRPr="00F73C64" w:rsidRDefault="0026266D" w:rsidP="007F1BDB">
            <w:pPr>
              <w:jc w:val="center"/>
              <w:rPr>
                <w:b/>
              </w:rPr>
            </w:pPr>
            <w:r>
              <w:rPr>
                <w:b/>
              </w:rPr>
              <w:t>99,5</w:t>
            </w:r>
          </w:p>
        </w:tc>
        <w:tc>
          <w:tcPr>
            <w:tcW w:w="745" w:type="dxa"/>
            <w:tcBorders>
              <w:right w:val="single" w:sz="4" w:space="0" w:color="auto"/>
            </w:tcBorders>
          </w:tcPr>
          <w:p w:rsidR="00BA4961" w:rsidRPr="00F73C64" w:rsidRDefault="0026266D" w:rsidP="007F1BDB">
            <w:pPr>
              <w:jc w:val="center"/>
              <w:rPr>
                <w:b/>
              </w:rPr>
            </w:pPr>
            <w:r>
              <w:rPr>
                <w:b/>
              </w:rPr>
              <w:t>206,2</w:t>
            </w:r>
          </w:p>
        </w:tc>
        <w:tc>
          <w:tcPr>
            <w:tcW w:w="1299" w:type="dxa"/>
            <w:tcBorders>
              <w:left w:val="single" w:sz="4" w:space="0" w:color="auto"/>
            </w:tcBorders>
          </w:tcPr>
          <w:p w:rsidR="00BA4961" w:rsidRPr="00F73C64" w:rsidRDefault="0026266D" w:rsidP="007F1BDB">
            <w:pPr>
              <w:jc w:val="center"/>
              <w:rPr>
                <w:b/>
              </w:rPr>
            </w:pPr>
            <w:r>
              <w:rPr>
                <w:b/>
              </w:rPr>
              <w:t>104,5</w:t>
            </w:r>
          </w:p>
        </w:tc>
        <w:tc>
          <w:tcPr>
            <w:tcW w:w="748" w:type="dxa"/>
            <w:tcBorders>
              <w:right w:val="single" w:sz="4" w:space="0" w:color="auto"/>
            </w:tcBorders>
          </w:tcPr>
          <w:p w:rsidR="00BA4961" w:rsidRPr="00F73C64" w:rsidRDefault="0026266D" w:rsidP="007F1BDB">
            <w:pPr>
              <w:jc w:val="center"/>
              <w:rPr>
                <w:b/>
              </w:rPr>
            </w:pPr>
            <w:r>
              <w:rPr>
                <w:b/>
              </w:rPr>
              <w:t>220,7</w:t>
            </w:r>
          </w:p>
        </w:tc>
        <w:tc>
          <w:tcPr>
            <w:tcW w:w="1299" w:type="dxa"/>
            <w:tcBorders>
              <w:left w:val="single" w:sz="4" w:space="0" w:color="auto"/>
            </w:tcBorders>
          </w:tcPr>
          <w:p w:rsidR="00BA4961" w:rsidRPr="00F73C64" w:rsidRDefault="0026266D" w:rsidP="007F1BDB">
            <w:pPr>
              <w:jc w:val="center"/>
              <w:rPr>
                <w:b/>
              </w:rPr>
            </w:pPr>
            <w:r>
              <w:rPr>
                <w:b/>
              </w:rPr>
              <w:t>107,0</w:t>
            </w:r>
          </w:p>
        </w:tc>
        <w:tc>
          <w:tcPr>
            <w:tcW w:w="728" w:type="dxa"/>
            <w:tcBorders>
              <w:right w:val="single" w:sz="4" w:space="0" w:color="auto"/>
            </w:tcBorders>
          </w:tcPr>
          <w:p w:rsidR="00BA4961" w:rsidRPr="00F73C64" w:rsidRDefault="0026266D" w:rsidP="007F1BDB">
            <w:pPr>
              <w:jc w:val="center"/>
              <w:rPr>
                <w:b/>
              </w:rPr>
            </w:pPr>
            <w:r>
              <w:rPr>
                <w:b/>
              </w:rPr>
              <w:t>220,4</w:t>
            </w:r>
          </w:p>
        </w:tc>
        <w:tc>
          <w:tcPr>
            <w:tcW w:w="1299" w:type="dxa"/>
            <w:tcBorders>
              <w:left w:val="single" w:sz="4" w:space="0" w:color="auto"/>
            </w:tcBorders>
          </w:tcPr>
          <w:p w:rsidR="00BA4961" w:rsidRPr="00F73C64" w:rsidRDefault="0026266D" w:rsidP="007F1BDB">
            <w:pPr>
              <w:jc w:val="center"/>
              <w:rPr>
                <w:b/>
              </w:rPr>
            </w:pPr>
            <w:r>
              <w:rPr>
                <w:b/>
              </w:rPr>
              <w:t>99,9</w:t>
            </w:r>
          </w:p>
        </w:tc>
        <w:tc>
          <w:tcPr>
            <w:tcW w:w="719" w:type="dxa"/>
            <w:tcBorders>
              <w:right w:val="single" w:sz="4" w:space="0" w:color="auto"/>
            </w:tcBorders>
          </w:tcPr>
          <w:p w:rsidR="00BA4961" w:rsidRPr="00F73C64" w:rsidRDefault="0026266D" w:rsidP="007F1BDB">
            <w:pPr>
              <w:jc w:val="center"/>
              <w:rPr>
                <w:b/>
              </w:rPr>
            </w:pPr>
            <w:r>
              <w:rPr>
                <w:b/>
              </w:rPr>
              <w:t>220,1</w:t>
            </w:r>
          </w:p>
        </w:tc>
        <w:tc>
          <w:tcPr>
            <w:tcW w:w="1299" w:type="dxa"/>
            <w:tcBorders>
              <w:left w:val="single" w:sz="4" w:space="0" w:color="auto"/>
            </w:tcBorders>
          </w:tcPr>
          <w:p w:rsidR="00BA4961" w:rsidRPr="00F73C64" w:rsidRDefault="00BA4961" w:rsidP="007F1BDB">
            <w:pPr>
              <w:jc w:val="center"/>
              <w:rPr>
                <w:b/>
              </w:rPr>
            </w:pPr>
            <w:r>
              <w:rPr>
                <w:b/>
              </w:rPr>
              <w:t>99,9</w:t>
            </w:r>
          </w:p>
        </w:tc>
      </w:tr>
      <w:tr w:rsidR="00BA4961" w:rsidTr="007F1BDB">
        <w:trPr>
          <w:trHeight w:val="407"/>
        </w:trPr>
        <w:tc>
          <w:tcPr>
            <w:tcW w:w="621" w:type="dxa"/>
          </w:tcPr>
          <w:p w:rsidR="00BA4961" w:rsidRPr="00EE7E27" w:rsidRDefault="00BA4961" w:rsidP="007F1BDB">
            <w:pPr>
              <w:jc w:val="center"/>
              <w:rPr>
                <w:sz w:val="18"/>
                <w:szCs w:val="18"/>
              </w:rPr>
            </w:pPr>
            <w:r w:rsidRPr="00EE7E27">
              <w:rPr>
                <w:sz w:val="18"/>
                <w:szCs w:val="18"/>
              </w:rPr>
              <w:t>1.1.1.</w:t>
            </w:r>
          </w:p>
        </w:tc>
        <w:tc>
          <w:tcPr>
            <w:tcW w:w="2464" w:type="dxa"/>
          </w:tcPr>
          <w:p w:rsidR="00BA4961" w:rsidRPr="00F73C64" w:rsidRDefault="00BA4961" w:rsidP="007F1BDB">
            <w:pPr>
              <w:jc w:val="center"/>
              <w:rPr>
                <w:b/>
                <w:sz w:val="18"/>
                <w:szCs w:val="18"/>
              </w:rPr>
            </w:pPr>
            <w:r w:rsidRPr="00F73C64">
              <w:rPr>
                <w:b/>
                <w:sz w:val="18"/>
                <w:szCs w:val="18"/>
              </w:rPr>
              <w:t>по земельному налогу</w:t>
            </w:r>
          </w:p>
        </w:tc>
        <w:tc>
          <w:tcPr>
            <w:tcW w:w="851" w:type="dxa"/>
            <w:tcBorders>
              <w:right w:val="single" w:sz="4" w:space="0" w:color="auto"/>
            </w:tcBorders>
          </w:tcPr>
          <w:p w:rsidR="00BA4961" w:rsidRPr="00F73C64" w:rsidRDefault="00A669D7" w:rsidP="007F1BDB">
            <w:pPr>
              <w:jc w:val="center"/>
              <w:rPr>
                <w:b/>
              </w:rPr>
            </w:pPr>
            <w:r>
              <w:rPr>
                <w:b/>
              </w:rPr>
              <w:t>206,2</w:t>
            </w:r>
          </w:p>
        </w:tc>
        <w:tc>
          <w:tcPr>
            <w:tcW w:w="850" w:type="dxa"/>
            <w:tcBorders>
              <w:left w:val="single" w:sz="4" w:space="0" w:color="auto"/>
            </w:tcBorders>
          </w:tcPr>
          <w:p w:rsidR="00BA4961" w:rsidRPr="00F73C64" w:rsidRDefault="00A669D7" w:rsidP="007F1BDB">
            <w:pPr>
              <w:jc w:val="center"/>
              <w:rPr>
                <w:b/>
              </w:rPr>
            </w:pPr>
            <w:r>
              <w:rPr>
                <w:b/>
              </w:rPr>
              <w:t>104,6</w:t>
            </w:r>
          </w:p>
        </w:tc>
        <w:tc>
          <w:tcPr>
            <w:tcW w:w="851" w:type="dxa"/>
            <w:tcBorders>
              <w:right w:val="single" w:sz="4" w:space="0" w:color="auto"/>
            </w:tcBorders>
          </w:tcPr>
          <w:p w:rsidR="00BA4961" w:rsidRPr="00F73C64" w:rsidRDefault="00A669D7" w:rsidP="007F1BDB">
            <w:pPr>
              <w:jc w:val="center"/>
              <w:rPr>
                <w:b/>
              </w:rPr>
            </w:pPr>
            <w:r>
              <w:rPr>
                <w:b/>
              </w:rPr>
              <w:t>205,2</w:t>
            </w:r>
          </w:p>
        </w:tc>
        <w:tc>
          <w:tcPr>
            <w:tcW w:w="1013" w:type="dxa"/>
            <w:tcBorders>
              <w:left w:val="single" w:sz="4" w:space="0" w:color="auto"/>
            </w:tcBorders>
          </w:tcPr>
          <w:p w:rsidR="00BA4961" w:rsidRPr="00F73C64" w:rsidRDefault="00A669D7" w:rsidP="007F1BDB">
            <w:pPr>
              <w:jc w:val="center"/>
              <w:rPr>
                <w:b/>
              </w:rPr>
            </w:pPr>
            <w:r>
              <w:rPr>
                <w:b/>
              </w:rPr>
              <w:t>99,5</w:t>
            </w:r>
          </w:p>
        </w:tc>
        <w:tc>
          <w:tcPr>
            <w:tcW w:w="745" w:type="dxa"/>
            <w:tcBorders>
              <w:right w:val="single" w:sz="4" w:space="0" w:color="auto"/>
            </w:tcBorders>
          </w:tcPr>
          <w:p w:rsidR="00BA4961" w:rsidRPr="00F73C64" w:rsidRDefault="00A669D7" w:rsidP="007F1BDB">
            <w:pPr>
              <w:jc w:val="center"/>
              <w:rPr>
                <w:b/>
              </w:rPr>
            </w:pPr>
            <w:r>
              <w:rPr>
                <w:b/>
              </w:rPr>
              <w:t>206,2</w:t>
            </w:r>
          </w:p>
        </w:tc>
        <w:tc>
          <w:tcPr>
            <w:tcW w:w="1299" w:type="dxa"/>
            <w:tcBorders>
              <w:left w:val="single" w:sz="4" w:space="0" w:color="auto"/>
            </w:tcBorders>
          </w:tcPr>
          <w:p w:rsidR="00BA4961" w:rsidRPr="00F73C64" w:rsidRDefault="00A669D7" w:rsidP="007F1BDB">
            <w:pPr>
              <w:jc w:val="center"/>
              <w:rPr>
                <w:b/>
              </w:rPr>
            </w:pPr>
            <w:r>
              <w:rPr>
                <w:b/>
              </w:rPr>
              <w:t>104,5</w:t>
            </w:r>
          </w:p>
        </w:tc>
        <w:tc>
          <w:tcPr>
            <w:tcW w:w="748" w:type="dxa"/>
            <w:tcBorders>
              <w:right w:val="single" w:sz="4" w:space="0" w:color="auto"/>
            </w:tcBorders>
          </w:tcPr>
          <w:p w:rsidR="00BA4961" w:rsidRPr="00F73C64" w:rsidRDefault="00A669D7" w:rsidP="007F1BDB">
            <w:pPr>
              <w:jc w:val="center"/>
              <w:rPr>
                <w:b/>
              </w:rPr>
            </w:pPr>
            <w:r>
              <w:rPr>
                <w:b/>
              </w:rPr>
              <w:t>220,7</w:t>
            </w:r>
          </w:p>
        </w:tc>
        <w:tc>
          <w:tcPr>
            <w:tcW w:w="1299" w:type="dxa"/>
            <w:tcBorders>
              <w:left w:val="single" w:sz="4" w:space="0" w:color="auto"/>
            </w:tcBorders>
          </w:tcPr>
          <w:p w:rsidR="00BA4961" w:rsidRPr="00F73C64" w:rsidRDefault="00A669D7" w:rsidP="007F1BDB">
            <w:pPr>
              <w:jc w:val="center"/>
              <w:rPr>
                <w:b/>
              </w:rPr>
            </w:pPr>
            <w:r>
              <w:rPr>
                <w:b/>
              </w:rPr>
              <w:t>107,0</w:t>
            </w:r>
          </w:p>
        </w:tc>
        <w:tc>
          <w:tcPr>
            <w:tcW w:w="728" w:type="dxa"/>
            <w:tcBorders>
              <w:right w:val="single" w:sz="4" w:space="0" w:color="auto"/>
            </w:tcBorders>
          </w:tcPr>
          <w:p w:rsidR="00BA4961" w:rsidRPr="00F73C64" w:rsidRDefault="00A669D7" w:rsidP="007F1BDB">
            <w:pPr>
              <w:jc w:val="center"/>
              <w:rPr>
                <w:b/>
              </w:rPr>
            </w:pPr>
            <w:r>
              <w:rPr>
                <w:b/>
              </w:rPr>
              <w:t>220,4</w:t>
            </w:r>
          </w:p>
        </w:tc>
        <w:tc>
          <w:tcPr>
            <w:tcW w:w="1299" w:type="dxa"/>
            <w:tcBorders>
              <w:left w:val="single" w:sz="4" w:space="0" w:color="auto"/>
            </w:tcBorders>
          </w:tcPr>
          <w:p w:rsidR="00BA4961" w:rsidRPr="00F73C64" w:rsidRDefault="00A669D7" w:rsidP="007F1BDB">
            <w:pPr>
              <w:jc w:val="center"/>
              <w:rPr>
                <w:b/>
              </w:rPr>
            </w:pPr>
            <w:r>
              <w:rPr>
                <w:b/>
              </w:rPr>
              <w:t>99,9</w:t>
            </w:r>
          </w:p>
        </w:tc>
        <w:tc>
          <w:tcPr>
            <w:tcW w:w="719" w:type="dxa"/>
            <w:tcBorders>
              <w:right w:val="single" w:sz="4" w:space="0" w:color="auto"/>
            </w:tcBorders>
          </w:tcPr>
          <w:p w:rsidR="00BA4961" w:rsidRPr="00F73C64" w:rsidRDefault="00A669D7" w:rsidP="007F1BDB">
            <w:pPr>
              <w:jc w:val="center"/>
              <w:rPr>
                <w:b/>
              </w:rPr>
            </w:pPr>
            <w:r>
              <w:rPr>
                <w:b/>
              </w:rPr>
              <w:t>220,1</w:t>
            </w:r>
          </w:p>
        </w:tc>
        <w:tc>
          <w:tcPr>
            <w:tcW w:w="1299" w:type="dxa"/>
            <w:tcBorders>
              <w:left w:val="single" w:sz="4" w:space="0" w:color="auto"/>
            </w:tcBorders>
          </w:tcPr>
          <w:p w:rsidR="00BA4961" w:rsidRPr="00F73C64" w:rsidRDefault="00BA4961" w:rsidP="007F1BDB">
            <w:pPr>
              <w:jc w:val="center"/>
              <w:rPr>
                <w:b/>
              </w:rPr>
            </w:pPr>
            <w:r>
              <w:rPr>
                <w:b/>
              </w:rPr>
              <w:t>99,9</w:t>
            </w:r>
          </w:p>
        </w:tc>
      </w:tr>
      <w:tr w:rsidR="00BA4961" w:rsidTr="007F1BDB">
        <w:trPr>
          <w:trHeight w:val="407"/>
        </w:trPr>
        <w:tc>
          <w:tcPr>
            <w:tcW w:w="621" w:type="dxa"/>
          </w:tcPr>
          <w:p w:rsidR="00BA4961" w:rsidRPr="001167B6" w:rsidRDefault="00BA4961" w:rsidP="007F1BDB">
            <w:pPr>
              <w:jc w:val="center"/>
              <w:rPr>
                <w:sz w:val="18"/>
                <w:szCs w:val="18"/>
              </w:rPr>
            </w:pPr>
            <w:r w:rsidRPr="001167B6">
              <w:rPr>
                <w:sz w:val="18"/>
                <w:szCs w:val="18"/>
              </w:rPr>
              <w:t>1.1.1.1.</w:t>
            </w:r>
          </w:p>
        </w:tc>
        <w:tc>
          <w:tcPr>
            <w:tcW w:w="2464" w:type="dxa"/>
          </w:tcPr>
          <w:p w:rsidR="00BA4961" w:rsidRPr="001167B6" w:rsidRDefault="00BA4961" w:rsidP="007F1BDB">
            <w:pPr>
              <w:jc w:val="center"/>
              <w:rPr>
                <w:sz w:val="18"/>
                <w:szCs w:val="18"/>
              </w:rPr>
            </w:pPr>
            <w:r w:rsidRPr="001167B6">
              <w:rPr>
                <w:sz w:val="18"/>
                <w:szCs w:val="18"/>
              </w:rPr>
              <w:t>По применению понижающей ставки для юридических лиц, т.р.</w:t>
            </w:r>
          </w:p>
        </w:tc>
        <w:tc>
          <w:tcPr>
            <w:tcW w:w="851" w:type="dxa"/>
            <w:tcBorders>
              <w:right w:val="single" w:sz="4" w:space="0" w:color="auto"/>
            </w:tcBorders>
          </w:tcPr>
          <w:p w:rsidR="00BA4961" w:rsidRDefault="00A669D7" w:rsidP="007F1BDB">
            <w:pPr>
              <w:jc w:val="center"/>
            </w:pPr>
            <w:r>
              <w:t>191,2</w:t>
            </w:r>
          </w:p>
        </w:tc>
        <w:tc>
          <w:tcPr>
            <w:tcW w:w="850" w:type="dxa"/>
            <w:tcBorders>
              <w:left w:val="single" w:sz="4" w:space="0" w:color="auto"/>
            </w:tcBorders>
          </w:tcPr>
          <w:p w:rsidR="00BA4961" w:rsidRDefault="00A669D7" w:rsidP="007F1BDB">
            <w:pPr>
              <w:jc w:val="center"/>
            </w:pPr>
            <w:r>
              <w:t>107,9</w:t>
            </w:r>
          </w:p>
        </w:tc>
        <w:tc>
          <w:tcPr>
            <w:tcW w:w="851" w:type="dxa"/>
            <w:tcBorders>
              <w:right w:val="single" w:sz="4" w:space="0" w:color="auto"/>
            </w:tcBorders>
          </w:tcPr>
          <w:p w:rsidR="00BA4961" w:rsidRPr="00706D7D" w:rsidRDefault="00BA4961" w:rsidP="007F1BDB">
            <w:pPr>
              <w:jc w:val="center"/>
              <w:rPr>
                <w:highlight w:val="yellow"/>
              </w:rPr>
            </w:pPr>
            <w:r>
              <w:t>191,2</w:t>
            </w:r>
          </w:p>
        </w:tc>
        <w:tc>
          <w:tcPr>
            <w:tcW w:w="1013" w:type="dxa"/>
            <w:tcBorders>
              <w:left w:val="single" w:sz="4" w:space="0" w:color="auto"/>
            </w:tcBorders>
          </w:tcPr>
          <w:p w:rsidR="00BA4961" w:rsidRPr="00706D7D" w:rsidRDefault="00A669D7" w:rsidP="007F1BDB">
            <w:pPr>
              <w:jc w:val="center"/>
            </w:pPr>
            <w:r>
              <w:t>100,0</w:t>
            </w:r>
          </w:p>
        </w:tc>
        <w:tc>
          <w:tcPr>
            <w:tcW w:w="745" w:type="dxa"/>
            <w:tcBorders>
              <w:right w:val="single" w:sz="4" w:space="0" w:color="auto"/>
            </w:tcBorders>
          </w:tcPr>
          <w:p w:rsidR="00BA4961" w:rsidRPr="00706D7D" w:rsidRDefault="00BA4961" w:rsidP="007F1BDB">
            <w:pPr>
              <w:jc w:val="center"/>
            </w:pPr>
            <w:r>
              <w:t>191,2</w:t>
            </w:r>
          </w:p>
        </w:tc>
        <w:tc>
          <w:tcPr>
            <w:tcW w:w="1299" w:type="dxa"/>
            <w:tcBorders>
              <w:left w:val="single" w:sz="4" w:space="0" w:color="auto"/>
            </w:tcBorders>
          </w:tcPr>
          <w:p w:rsidR="00BA4961" w:rsidRPr="00706D7D" w:rsidRDefault="00BA4961" w:rsidP="007F1BDB">
            <w:pPr>
              <w:jc w:val="center"/>
            </w:pPr>
            <w:r>
              <w:t>100,0</w:t>
            </w:r>
          </w:p>
        </w:tc>
        <w:tc>
          <w:tcPr>
            <w:tcW w:w="748" w:type="dxa"/>
            <w:tcBorders>
              <w:right w:val="single" w:sz="4" w:space="0" w:color="auto"/>
            </w:tcBorders>
          </w:tcPr>
          <w:p w:rsidR="00BA4961" w:rsidRPr="00706D7D" w:rsidRDefault="00A669D7" w:rsidP="007F1BDB">
            <w:pPr>
              <w:jc w:val="center"/>
            </w:pPr>
            <w:r>
              <w:t>205,8</w:t>
            </w:r>
          </w:p>
        </w:tc>
        <w:tc>
          <w:tcPr>
            <w:tcW w:w="1299" w:type="dxa"/>
            <w:tcBorders>
              <w:left w:val="single" w:sz="4" w:space="0" w:color="auto"/>
            </w:tcBorders>
          </w:tcPr>
          <w:p w:rsidR="00BA4961" w:rsidRPr="00706D7D" w:rsidRDefault="00A669D7" w:rsidP="007F1BDB">
            <w:pPr>
              <w:jc w:val="center"/>
            </w:pPr>
            <w:r>
              <w:t>107,6</w:t>
            </w:r>
          </w:p>
        </w:tc>
        <w:tc>
          <w:tcPr>
            <w:tcW w:w="728" w:type="dxa"/>
            <w:tcBorders>
              <w:right w:val="single" w:sz="4" w:space="0" w:color="auto"/>
            </w:tcBorders>
          </w:tcPr>
          <w:p w:rsidR="00BA4961" w:rsidRPr="00706D7D" w:rsidRDefault="00BA4961" w:rsidP="007F1BDB">
            <w:pPr>
              <w:jc w:val="center"/>
            </w:pPr>
            <w:r>
              <w:t>205,8</w:t>
            </w:r>
          </w:p>
        </w:tc>
        <w:tc>
          <w:tcPr>
            <w:tcW w:w="1299" w:type="dxa"/>
            <w:tcBorders>
              <w:left w:val="single" w:sz="4" w:space="0" w:color="auto"/>
            </w:tcBorders>
          </w:tcPr>
          <w:p w:rsidR="00BA4961" w:rsidRPr="00706D7D" w:rsidRDefault="00A669D7" w:rsidP="007F1BDB">
            <w:pPr>
              <w:jc w:val="center"/>
            </w:pPr>
            <w:r>
              <w:t>100,0</w:t>
            </w:r>
          </w:p>
        </w:tc>
        <w:tc>
          <w:tcPr>
            <w:tcW w:w="719" w:type="dxa"/>
            <w:tcBorders>
              <w:right w:val="single" w:sz="4" w:space="0" w:color="auto"/>
            </w:tcBorders>
          </w:tcPr>
          <w:p w:rsidR="00BA4961" w:rsidRPr="00706D7D" w:rsidRDefault="00BA4961" w:rsidP="007F1BDB">
            <w:pPr>
              <w:jc w:val="center"/>
            </w:pPr>
            <w:r>
              <w:t>205,8</w:t>
            </w:r>
          </w:p>
        </w:tc>
        <w:tc>
          <w:tcPr>
            <w:tcW w:w="1299" w:type="dxa"/>
            <w:tcBorders>
              <w:left w:val="single" w:sz="4" w:space="0" w:color="auto"/>
            </w:tcBorders>
          </w:tcPr>
          <w:p w:rsidR="00BA4961" w:rsidRPr="00706D7D" w:rsidRDefault="00BA4961" w:rsidP="007F1BDB">
            <w:pPr>
              <w:jc w:val="center"/>
            </w:pPr>
            <w:r>
              <w:t>100,0</w:t>
            </w:r>
          </w:p>
        </w:tc>
      </w:tr>
      <w:tr w:rsidR="00BA4961" w:rsidTr="007F1BDB">
        <w:trPr>
          <w:trHeight w:val="407"/>
        </w:trPr>
        <w:tc>
          <w:tcPr>
            <w:tcW w:w="621" w:type="dxa"/>
          </w:tcPr>
          <w:p w:rsidR="00BA4961" w:rsidRPr="00EE7E27" w:rsidRDefault="00BA4961" w:rsidP="007F1BDB">
            <w:pPr>
              <w:jc w:val="center"/>
              <w:rPr>
                <w:sz w:val="18"/>
                <w:szCs w:val="18"/>
              </w:rPr>
            </w:pPr>
            <w:r>
              <w:rPr>
                <w:sz w:val="18"/>
                <w:szCs w:val="18"/>
              </w:rPr>
              <w:t>1.1.1.2</w:t>
            </w:r>
          </w:p>
        </w:tc>
        <w:tc>
          <w:tcPr>
            <w:tcW w:w="2464" w:type="dxa"/>
          </w:tcPr>
          <w:p w:rsidR="00BA4961" w:rsidRDefault="00BA4961" w:rsidP="007F1BDB">
            <w:pPr>
              <w:jc w:val="center"/>
              <w:rPr>
                <w:sz w:val="18"/>
                <w:szCs w:val="18"/>
              </w:rPr>
            </w:pPr>
            <w:r>
              <w:rPr>
                <w:sz w:val="18"/>
                <w:szCs w:val="18"/>
              </w:rPr>
              <w:t>Освобождение от налогообложения физических лиц, т.р.</w:t>
            </w:r>
          </w:p>
        </w:tc>
        <w:tc>
          <w:tcPr>
            <w:tcW w:w="851" w:type="dxa"/>
            <w:tcBorders>
              <w:right w:val="single" w:sz="4" w:space="0" w:color="auto"/>
            </w:tcBorders>
          </w:tcPr>
          <w:p w:rsidR="00BA4961" w:rsidRDefault="00A669D7" w:rsidP="007F1BDB">
            <w:pPr>
              <w:jc w:val="center"/>
            </w:pPr>
            <w:r>
              <w:t>15</w:t>
            </w:r>
          </w:p>
        </w:tc>
        <w:tc>
          <w:tcPr>
            <w:tcW w:w="850" w:type="dxa"/>
            <w:tcBorders>
              <w:left w:val="single" w:sz="4" w:space="0" w:color="auto"/>
            </w:tcBorders>
          </w:tcPr>
          <w:p w:rsidR="00BA4961" w:rsidRDefault="00A669D7" w:rsidP="007F1BDB">
            <w:pPr>
              <w:jc w:val="center"/>
            </w:pPr>
            <w:r>
              <w:t>75</w:t>
            </w:r>
          </w:p>
        </w:tc>
        <w:tc>
          <w:tcPr>
            <w:tcW w:w="851" w:type="dxa"/>
            <w:tcBorders>
              <w:right w:val="single" w:sz="4" w:space="0" w:color="auto"/>
            </w:tcBorders>
          </w:tcPr>
          <w:p w:rsidR="00BA4961" w:rsidRDefault="00A669D7" w:rsidP="007F1BDB">
            <w:pPr>
              <w:jc w:val="center"/>
            </w:pPr>
            <w:r>
              <w:t>14</w:t>
            </w:r>
          </w:p>
        </w:tc>
        <w:tc>
          <w:tcPr>
            <w:tcW w:w="1013" w:type="dxa"/>
            <w:tcBorders>
              <w:left w:val="single" w:sz="4" w:space="0" w:color="auto"/>
            </w:tcBorders>
          </w:tcPr>
          <w:p w:rsidR="00BA4961" w:rsidRDefault="00A669D7" w:rsidP="007F1BDB">
            <w:pPr>
              <w:jc w:val="center"/>
            </w:pPr>
            <w:r>
              <w:t>93,3</w:t>
            </w:r>
          </w:p>
        </w:tc>
        <w:tc>
          <w:tcPr>
            <w:tcW w:w="745" w:type="dxa"/>
            <w:tcBorders>
              <w:right w:val="single" w:sz="4" w:space="0" w:color="auto"/>
            </w:tcBorders>
          </w:tcPr>
          <w:p w:rsidR="00BA4961" w:rsidRDefault="00A669D7" w:rsidP="007F1BDB">
            <w:pPr>
              <w:jc w:val="center"/>
            </w:pPr>
            <w:r>
              <w:t>15</w:t>
            </w:r>
          </w:p>
        </w:tc>
        <w:tc>
          <w:tcPr>
            <w:tcW w:w="1299" w:type="dxa"/>
            <w:tcBorders>
              <w:left w:val="single" w:sz="4" w:space="0" w:color="auto"/>
            </w:tcBorders>
          </w:tcPr>
          <w:p w:rsidR="00BA4961" w:rsidRDefault="00A669D7" w:rsidP="007F1BDB">
            <w:pPr>
              <w:jc w:val="center"/>
            </w:pPr>
            <w:r>
              <w:t>107,1</w:t>
            </w:r>
          </w:p>
        </w:tc>
        <w:tc>
          <w:tcPr>
            <w:tcW w:w="748" w:type="dxa"/>
            <w:tcBorders>
              <w:right w:val="single" w:sz="4" w:space="0" w:color="auto"/>
            </w:tcBorders>
          </w:tcPr>
          <w:p w:rsidR="00BA4961" w:rsidRDefault="00A669D7" w:rsidP="007F1BDB">
            <w:pPr>
              <w:jc w:val="center"/>
            </w:pPr>
            <w:r>
              <w:t>14,9</w:t>
            </w:r>
          </w:p>
        </w:tc>
        <w:tc>
          <w:tcPr>
            <w:tcW w:w="1299" w:type="dxa"/>
            <w:tcBorders>
              <w:left w:val="single" w:sz="4" w:space="0" w:color="auto"/>
            </w:tcBorders>
          </w:tcPr>
          <w:p w:rsidR="00BA4961" w:rsidRDefault="00A669D7" w:rsidP="007F1BDB">
            <w:pPr>
              <w:jc w:val="center"/>
            </w:pPr>
            <w:r>
              <w:t>99,3</w:t>
            </w:r>
          </w:p>
        </w:tc>
        <w:tc>
          <w:tcPr>
            <w:tcW w:w="728" w:type="dxa"/>
            <w:tcBorders>
              <w:right w:val="single" w:sz="4" w:space="0" w:color="auto"/>
            </w:tcBorders>
          </w:tcPr>
          <w:p w:rsidR="00BA4961" w:rsidRDefault="00A669D7" w:rsidP="007F1BDB">
            <w:pPr>
              <w:jc w:val="center"/>
            </w:pPr>
            <w:r>
              <w:t>14,61</w:t>
            </w:r>
          </w:p>
        </w:tc>
        <w:tc>
          <w:tcPr>
            <w:tcW w:w="1299" w:type="dxa"/>
            <w:tcBorders>
              <w:left w:val="single" w:sz="4" w:space="0" w:color="auto"/>
            </w:tcBorders>
          </w:tcPr>
          <w:p w:rsidR="00BA4961" w:rsidRDefault="00A669D7" w:rsidP="007F1BDB">
            <w:pPr>
              <w:jc w:val="center"/>
            </w:pPr>
            <w:r>
              <w:t>98,9</w:t>
            </w:r>
          </w:p>
        </w:tc>
        <w:tc>
          <w:tcPr>
            <w:tcW w:w="719" w:type="dxa"/>
            <w:tcBorders>
              <w:right w:val="single" w:sz="4" w:space="0" w:color="auto"/>
            </w:tcBorders>
          </w:tcPr>
          <w:p w:rsidR="00BA4961" w:rsidRDefault="00A669D7" w:rsidP="007F1BDB">
            <w:pPr>
              <w:jc w:val="center"/>
            </w:pPr>
            <w:r>
              <w:t>14,3</w:t>
            </w:r>
          </w:p>
        </w:tc>
        <w:tc>
          <w:tcPr>
            <w:tcW w:w="1299" w:type="dxa"/>
            <w:tcBorders>
              <w:left w:val="single" w:sz="4" w:space="0" w:color="auto"/>
            </w:tcBorders>
          </w:tcPr>
          <w:p w:rsidR="00BA4961" w:rsidRDefault="00A669D7" w:rsidP="007F1BDB">
            <w:pPr>
              <w:jc w:val="center"/>
            </w:pPr>
            <w:r>
              <w:t>97,9</w:t>
            </w:r>
          </w:p>
        </w:tc>
      </w:tr>
      <w:tr w:rsidR="00BA4961" w:rsidTr="007F1BDB">
        <w:trPr>
          <w:trHeight w:val="407"/>
        </w:trPr>
        <w:tc>
          <w:tcPr>
            <w:tcW w:w="621" w:type="dxa"/>
          </w:tcPr>
          <w:p w:rsidR="00BA4961" w:rsidRPr="00EE7E27" w:rsidRDefault="00BA4961" w:rsidP="007F1BDB">
            <w:pPr>
              <w:jc w:val="center"/>
              <w:rPr>
                <w:sz w:val="18"/>
                <w:szCs w:val="18"/>
              </w:rPr>
            </w:pPr>
            <w:r>
              <w:rPr>
                <w:sz w:val="18"/>
                <w:szCs w:val="18"/>
              </w:rPr>
              <w:t>1.1.1.3</w:t>
            </w:r>
          </w:p>
        </w:tc>
        <w:tc>
          <w:tcPr>
            <w:tcW w:w="2464" w:type="dxa"/>
          </w:tcPr>
          <w:p w:rsidR="00BA4961" w:rsidRDefault="00BA4961" w:rsidP="007F1BDB">
            <w:pPr>
              <w:jc w:val="center"/>
              <w:rPr>
                <w:sz w:val="18"/>
                <w:szCs w:val="18"/>
              </w:rPr>
            </w:pPr>
            <w:r>
              <w:rPr>
                <w:sz w:val="18"/>
                <w:szCs w:val="18"/>
              </w:rPr>
              <w:t>В виде освобождения юридических лиц полностью</w:t>
            </w:r>
          </w:p>
        </w:tc>
        <w:tc>
          <w:tcPr>
            <w:tcW w:w="851" w:type="dxa"/>
            <w:tcBorders>
              <w:right w:val="single" w:sz="4" w:space="0" w:color="auto"/>
            </w:tcBorders>
          </w:tcPr>
          <w:p w:rsidR="00BA4961" w:rsidRDefault="00BA4961" w:rsidP="007F1BDB">
            <w:pPr>
              <w:jc w:val="center"/>
            </w:pPr>
            <w:r>
              <w:t>0</w:t>
            </w:r>
          </w:p>
        </w:tc>
        <w:tc>
          <w:tcPr>
            <w:tcW w:w="850" w:type="dxa"/>
            <w:tcBorders>
              <w:left w:val="single" w:sz="4" w:space="0" w:color="auto"/>
            </w:tcBorders>
          </w:tcPr>
          <w:p w:rsidR="00BA4961" w:rsidRDefault="00BA4961" w:rsidP="007F1BDB">
            <w:pPr>
              <w:jc w:val="center"/>
            </w:pPr>
            <w:proofErr w:type="spellStart"/>
            <w:r>
              <w:t>х</w:t>
            </w:r>
            <w:proofErr w:type="spellEnd"/>
          </w:p>
        </w:tc>
        <w:tc>
          <w:tcPr>
            <w:tcW w:w="851" w:type="dxa"/>
            <w:tcBorders>
              <w:right w:val="single" w:sz="4" w:space="0" w:color="auto"/>
            </w:tcBorders>
          </w:tcPr>
          <w:p w:rsidR="00BA4961" w:rsidRDefault="00BA4961" w:rsidP="007F1BDB">
            <w:pPr>
              <w:jc w:val="center"/>
            </w:pPr>
            <w:r>
              <w:t>0</w:t>
            </w:r>
          </w:p>
        </w:tc>
        <w:tc>
          <w:tcPr>
            <w:tcW w:w="1013" w:type="dxa"/>
            <w:tcBorders>
              <w:left w:val="single" w:sz="4" w:space="0" w:color="auto"/>
            </w:tcBorders>
          </w:tcPr>
          <w:p w:rsidR="00BA4961" w:rsidRDefault="00BA4961" w:rsidP="007F1BDB">
            <w:pPr>
              <w:jc w:val="center"/>
            </w:pPr>
            <w:r>
              <w:t>0</w:t>
            </w:r>
          </w:p>
        </w:tc>
        <w:tc>
          <w:tcPr>
            <w:tcW w:w="745" w:type="dxa"/>
            <w:tcBorders>
              <w:right w:val="single" w:sz="4" w:space="0" w:color="auto"/>
            </w:tcBorders>
          </w:tcPr>
          <w:p w:rsidR="00BA4961" w:rsidRDefault="00BA4961" w:rsidP="007F1BDB">
            <w:pPr>
              <w:jc w:val="center"/>
            </w:pPr>
          </w:p>
        </w:tc>
        <w:tc>
          <w:tcPr>
            <w:tcW w:w="1299" w:type="dxa"/>
            <w:tcBorders>
              <w:left w:val="single" w:sz="4" w:space="0" w:color="auto"/>
            </w:tcBorders>
          </w:tcPr>
          <w:p w:rsidR="00BA4961" w:rsidRDefault="00BA4961" w:rsidP="007F1BDB">
            <w:pPr>
              <w:jc w:val="center"/>
            </w:pPr>
            <w:r>
              <w:t>0</w:t>
            </w:r>
          </w:p>
        </w:tc>
        <w:tc>
          <w:tcPr>
            <w:tcW w:w="748" w:type="dxa"/>
            <w:tcBorders>
              <w:right w:val="single" w:sz="4" w:space="0" w:color="auto"/>
            </w:tcBorders>
          </w:tcPr>
          <w:p w:rsidR="00BA4961" w:rsidRDefault="00BA4961" w:rsidP="007F1BDB">
            <w:pPr>
              <w:jc w:val="center"/>
            </w:pPr>
            <w:r>
              <w:t>0</w:t>
            </w:r>
          </w:p>
        </w:tc>
        <w:tc>
          <w:tcPr>
            <w:tcW w:w="1299" w:type="dxa"/>
            <w:tcBorders>
              <w:left w:val="single" w:sz="4" w:space="0" w:color="auto"/>
            </w:tcBorders>
          </w:tcPr>
          <w:p w:rsidR="00BA4961" w:rsidRDefault="00BA4961" w:rsidP="007F1BDB">
            <w:pPr>
              <w:jc w:val="center"/>
            </w:pPr>
            <w:r>
              <w:t>0</w:t>
            </w:r>
          </w:p>
        </w:tc>
        <w:tc>
          <w:tcPr>
            <w:tcW w:w="728" w:type="dxa"/>
            <w:tcBorders>
              <w:right w:val="single" w:sz="4" w:space="0" w:color="auto"/>
            </w:tcBorders>
          </w:tcPr>
          <w:p w:rsidR="00BA4961" w:rsidRDefault="00BA4961" w:rsidP="007F1BDB">
            <w:pPr>
              <w:jc w:val="center"/>
            </w:pPr>
            <w:r>
              <w:t>0</w:t>
            </w:r>
          </w:p>
        </w:tc>
        <w:tc>
          <w:tcPr>
            <w:tcW w:w="1299" w:type="dxa"/>
            <w:tcBorders>
              <w:left w:val="single" w:sz="4" w:space="0" w:color="auto"/>
            </w:tcBorders>
          </w:tcPr>
          <w:p w:rsidR="00BA4961" w:rsidRDefault="00BA4961" w:rsidP="007F1BDB">
            <w:pPr>
              <w:jc w:val="center"/>
            </w:pPr>
            <w:r>
              <w:t>0</w:t>
            </w:r>
          </w:p>
        </w:tc>
        <w:tc>
          <w:tcPr>
            <w:tcW w:w="719" w:type="dxa"/>
            <w:tcBorders>
              <w:right w:val="single" w:sz="4" w:space="0" w:color="auto"/>
            </w:tcBorders>
          </w:tcPr>
          <w:p w:rsidR="00BA4961" w:rsidRDefault="00BA4961" w:rsidP="007F1BDB">
            <w:pPr>
              <w:jc w:val="center"/>
            </w:pPr>
            <w:r>
              <w:t>0</w:t>
            </w:r>
          </w:p>
        </w:tc>
        <w:tc>
          <w:tcPr>
            <w:tcW w:w="1299" w:type="dxa"/>
            <w:tcBorders>
              <w:left w:val="single" w:sz="4" w:space="0" w:color="auto"/>
            </w:tcBorders>
          </w:tcPr>
          <w:p w:rsidR="00BA4961" w:rsidRDefault="00BA4961" w:rsidP="007F1BDB">
            <w:pPr>
              <w:jc w:val="center"/>
            </w:pPr>
            <w:r>
              <w:t>0</w:t>
            </w:r>
          </w:p>
        </w:tc>
      </w:tr>
      <w:tr w:rsidR="00BA4961" w:rsidTr="007F1BDB">
        <w:tc>
          <w:tcPr>
            <w:tcW w:w="621" w:type="dxa"/>
          </w:tcPr>
          <w:p w:rsidR="00BA4961" w:rsidRPr="00EE7E27" w:rsidRDefault="00BA4961" w:rsidP="007F1BDB">
            <w:pPr>
              <w:jc w:val="center"/>
              <w:rPr>
                <w:sz w:val="18"/>
                <w:szCs w:val="18"/>
              </w:rPr>
            </w:pPr>
            <w:r>
              <w:rPr>
                <w:sz w:val="18"/>
                <w:szCs w:val="18"/>
              </w:rPr>
              <w:t xml:space="preserve">1.2. </w:t>
            </w:r>
          </w:p>
        </w:tc>
        <w:tc>
          <w:tcPr>
            <w:tcW w:w="2464" w:type="dxa"/>
          </w:tcPr>
          <w:p w:rsidR="00BA4961" w:rsidRPr="00362AF7" w:rsidRDefault="00BA4961" w:rsidP="007F1BDB">
            <w:pPr>
              <w:jc w:val="center"/>
              <w:rPr>
                <w:sz w:val="18"/>
                <w:szCs w:val="18"/>
              </w:rPr>
            </w:pPr>
            <w:r w:rsidRPr="00362AF7">
              <w:rPr>
                <w:sz w:val="18"/>
                <w:szCs w:val="18"/>
              </w:rPr>
              <w:t>Структура налоговых расходов</w:t>
            </w:r>
            <w:r>
              <w:rPr>
                <w:sz w:val="18"/>
                <w:szCs w:val="18"/>
              </w:rPr>
              <w:t>, в соответствии с нормативно-правовыми актами представительного органа муниципального образования %</w:t>
            </w:r>
          </w:p>
        </w:tc>
        <w:tc>
          <w:tcPr>
            <w:tcW w:w="851" w:type="dxa"/>
            <w:tcBorders>
              <w:right w:val="single" w:sz="4" w:space="0" w:color="auto"/>
            </w:tcBorders>
          </w:tcPr>
          <w:p w:rsidR="00BA4961" w:rsidRDefault="00BA4961" w:rsidP="007F1BDB">
            <w:pPr>
              <w:jc w:val="center"/>
            </w:pPr>
            <w:r>
              <w:t>100</w:t>
            </w:r>
          </w:p>
        </w:tc>
        <w:tc>
          <w:tcPr>
            <w:tcW w:w="850" w:type="dxa"/>
            <w:tcBorders>
              <w:left w:val="single" w:sz="4" w:space="0" w:color="auto"/>
            </w:tcBorders>
          </w:tcPr>
          <w:p w:rsidR="00BA4961" w:rsidRDefault="00BA4961" w:rsidP="007F1BDB">
            <w:pPr>
              <w:jc w:val="center"/>
            </w:pPr>
            <w:proofErr w:type="spellStart"/>
            <w:r>
              <w:t>х</w:t>
            </w:r>
            <w:proofErr w:type="spellEnd"/>
          </w:p>
        </w:tc>
        <w:tc>
          <w:tcPr>
            <w:tcW w:w="851" w:type="dxa"/>
            <w:tcBorders>
              <w:right w:val="single" w:sz="4" w:space="0" w:color="auto"/>
            </w:tcBorders>
          </w:tcPr>
          <w:p w:rsidR="00BA4961" w:rsidRDefault="00BA4961" w:rsidP="007F1BDB">
            <w:pPr>
              <w:jc w:val="center"/>
            </w:pPr>
            <w:r>
              <w:t>100</w:t>
            </w:r>
          </w:p>
        </w:tc>
        <w:tc>
          <w:tcPr>
            <w:tcW w:w="1013" w:type="dxa"/>
            <w:tcBorders>
              <w:left w:val="single" w:sz="4" w:space="0" w:color="auto"/>
            </w:tcBorders>
          </w:tcPr>
          <w:p w:rsidR="00BA4961" w:rsidRDefault="00BA4961" w:rsidP="007F1BDB">
            <w:pPr>
              <w:jc w:val="center"/>
            </w:pPr>
          </w:p>
        </w:tc>
        <w:tc>
          <w:tcPr>
            <w:tcW w:w="745" w:type="dxa"/>
            <w:tcBorders>
              <w:right w:val="single" w:sz="4" w:space="0" w:color="auto"/>
            </w:tcBorders>
          </w:tcPr>
          <w:p w:rsidR="00BA4961" w:rsidRDefault="00BA4961" w:rsidP="007F1BDB">
            <w:pPr>
              <w:jc w:val="center"/>
            </w:pPr>
            <w:r>
              <w:t>100</w:t>
            </w:r>
          </w:p>
        </w:tc>
        <w:tc>
          <w:tcPr>
            <w:tcW w:w="1299" w:type="dxa"/>
            <w:tcBorders>
              <w:left w:val="single" w:sz="4" w:space="0" w:color="auto"/>
            </w:tcBorders>
          </w:tcPr>
          <w:p w:rsidR="00BA4961" w:rsidRDefault="00BA4961" w:rsidP="007F1BDB">
            <w:pPr>
              <w:jc w:val="center"/>
            </w:pPr>
          </w:p>
        </w:tc>
        <w:tc>
          <w:tcPr>
            <w:tcW w:w="748" w:type="dxa"/>
            <w:tcBorders>
              <w:right w:val="single" w:sz="4" w:space="0" w:color="auto"/>
            </w:tcBorders>
          </w:tcPr>
          <w:p w:rsidR="00BA4961" w:rsidRDefault="00BA4961" w:rsidP="007F1BDB">
            <w:pPr>
              <w:jc w:val="center"/>
            </w:pPr>
          </w:p>
        </w:tc>
        <w:tc>
          <w:tcPr>
            <w:tcW w:w="1299" w:type="dxa"/>
            <w:tcBorders>
              <w:left w:val="single" w:sz="4" w:space="0" w:color="auto"/>
            </w:tcBorders>
          </w:tcPr>
          <w:p w:rsidR="00BA4961" w:rsidRDefault="00BA4961" w:rsidP="007F1BDB">
            <w:pPr>
              <w:jc w:val="center"/>
            </w:pPr>
          </w:p>
        </w:tc>
        <w:tc>
          <w:tcPr>
            <w:tcW w:w="728" w:type="dxa"/>
            <w:tcBorders>
              <w:right w:val="single" w:sz="4" w:space="0" w:color="auto"/>
            </w:tcBorders>
          </w:tcPr>
          <w:p w:rsidR="00BA4961" w:rsidRDefault="00BA4961" w:rsidP="007F1BDB">
            <w:pPr>
              <w:jc w:val="center"/>
            </w:pPr>
          </w:p>
        </w:tc>
        <w:tc>
          <w:tcPr>
            <w:tcW w:w="1299" w:type="dxa"/>
            <w:tcBorders>
              <w:left w:val="single" w:sz="4" w:space="0" w:color="auto"/>
            </w:tcBorders>
          </w:tcPr>
          <w:p w:rsidR="00BA4961" w:rsidRDefault="00BA4961" w:rsidP="007F1BDB">
            <w:pPr>
              <w:jc w:val="center"/>
            </w:pPr>
          </w:p>
        </w:tc>
        <w:tc>
          <w:tcPr>
            <w:tcW w:w="719" w:type="dxa"/>
            <w:tcBorders>
              <w:right w:val="single" w:sz="4" w:space="0" w:color="auto"/>
            </w:tcBorders>
          </w:tcPr>
          <w:p w:rsidR="00BA4961" w:rsidRDefault="00BA4961" w:rsidP="007F1BDB">
            <w:pPr>
              <w:jc w:val="center"/>
            </w:pPr>
          </w:p>
        </w:tc>
        <w:tc>
          <w:tcPr>
            <w:tcW w:w="1299" w:type="dxa"/>
            <w:tcBorders>
              <w:left w:val="single" w:sz="4" w:space="0" w:color="auto"/>
            </w:tcBorders>
          </w:tcPr>
          <w:p w:rsidR="00BA4961" w:rsidRDefault="00BA4961" w:rsidP="007F1BDB">
            <w:pPr>
              <w:jc w:val="center"/>
            </w:pPr>
          </w:p>
        </w:tc>
      </w:tr>
      <w:tr w:rsidR="00BA4961" w:rsidTr="007F1BDB">
        <w:tc>
          <w:tcPr>
            <w:tcW w:w="621" w:type="dxa"/>
          </w:tcPr>
          <w:p w:rsidR="00BA4961" w:rsidRPr="00EE7E27" w:rsidRDefault="00BA4961" w:rsidP="007F1BDB">
            <w:pPr>
              <w:jc w:val="center"/>
              <w:rPr>
                <w:sz w:val="18"/>
                <w:szCs w:val="18"/>
              </w:rPr>
            </w:pPr>
            <w:r>
              <w:rPr>
                <w:sz w:val="18"/>
                <w:szCs w:val="18"/>
              </w:rPr>
              <w:t>1.3.</w:t>
            </w:r>
          </w:p>
        </w:tc>
        <w:tc>
          <w:tcPr>
            <w:tcW w:w="2464" w:type="dxa"/>
          </w:tcPr>
          <w:p w:rsidR="00BA4961" w:rsidRPr="00362AF7" w:rsidRDefault="00BA4961" w:rsidP="007F1BDB">
            <w:pPr>
              <w:jc w:val="center"/>
              <w:rPr>
                <w:sz w:val="18"/>
                <w:szCs w:val="18"/>
              </w:rPr>
            </w:pPr>
            <w:r w:rsidRPr="00362AF7">
              <w:rPr>
                <w:sz w:val="18"/>
                <w:szCs w:val="18"/>
              </w:rPr>
              <w:t>Доля налоговых расходов от объема налоговых и неналоговых доходов, %</w:t>
            </w:r>
          </w:p>
        </w:tc>
        <w:tc>
          <w:tcPr>
            <w:tcW w:w="1701" w:type="dxa"/>
            <w:gridSpan w:val="2"/>
          </w:tcPr>
          <w:p w:rsidR="00BA4961" w:rsidRDefault="00A669D7" w:rsidP="007F1BDB">
            <w:pPr>
              <w:jc w:val="center"/>
            </w:pPr>
            <w:r>
              <w:t>3,2</w:t>
            </w:r>
          </w:p>
        </w:tc>
        <w:tc>
          <w:tcPr>
            <w:tcW w:w="1864" w:type="dxa"/>
            <w:gridSpan w:val="2"/>
          </w:tcPr>
          <w:p w:rsidR="00BA4961" w:rsidRDefault="00A669D7" w:rsidP="007F1BDB">
            <w:pPr>
              <w:jc w:val="center"/>
            </w:pPr>
            <w:r>
              <w:t>2,9</w:t>
            </w:r>
          </w:p>
        </w:tc>
        <w:tc>
          <w:tcPr>
            <w:tcW w:w="2044" w:type="dxa"/>
            <w:gridSpan w:val="2"/>
          </w:tcPr>
          <w:p w:rsidR="00BA4961" w:rsidRDefault="00BA4961" w:rsidP="007F1BDB">
            <w:pPr>
              <w:jc w:val="center"/>
            </w:pPr>
            <w:r>
              <w:t>2,9</w:t>
            </w:r>
          </w:p>
        </w:tc>
        <w:tc>
          <w:tcPr>
            <w:tcW w:w="2047" w:type="dxa"/>
            <w:gridSpan w:val="2"/>
          </w:tcPr>
          <w:p w:rsidR="00BA4961" w:rsidRDefault="00BA4961" w:rsidP="007F1BDB">
            <w:pPr>
              <w:jc w:val="center"/>
            </w:pPr>
            <w:r>
              <w:t>2,9</w:t>
            </w:r>
          </w:p>
        </w:tc>
        <w:tc>
          <w:tcPr>
            <w:tcW w:w="2027" w:type="dxa"/>
            <w:gridSpan w:val="2"/>
          </w:tcPr>
          <w:p w:rsidR="00BA4961" w:rsidRDefault="00BA4961" w:rsidP="007F1BDB">
            <w:pPr>
              <w:jc w:val="center"/>
            </w:pPr>
            <w:r>
              <w:t>2,9</w:t>
            </w:r>
          </w:p>
        </w:tc>
        <w:tc>
          <w:tcPr>
            <w:tcW w:w="2018" w:type="dxa"/>
            <w:gridSpan w:val="2"/>
          </w:tcPr>
          <w:p w:rsidR="00BA4961" w:rsidRDefault="00A669D7" w:rsidP="007F1BDB">
            <w:pPr>
              <w:jc w:val="center"/>
            </w:pPr>
            <w:r>
              <w:t>2,2</w:t>
            </w:r>
          </w:p>
        </w:tc>
      </w:tr>
      <w:tr w:rsidR="00BA4961" w:rsidTr="007F1BDB">
        <w:trPr>
          <w:trHeight w:val="658"/>
        </w:trPr>
        <w:tc>
          <w:tcPr>
            <w:tcW w:w="621" w:type="dxa"/>
          </w:tcPr>
          <w:p w:rsidR="00BA4961" w:rsidRDefault="00BA4961" w:rsidP="007F1BDB">
            <w:pPr>
              <w:jc w:val="center"/>
              <w:rPr>
                <w:sz w:val="18"/>
                <w:szCs w:val="18"/>
              </w:rPr>
            </w:pPr>
            <w:r>
              <w:rPr>
                <w:sz w:val="18"/>
                <w:szCs w:val="18"/>
              </w:rPr>
              <w:t>1.4</w:t>
            </w:r>
          </w:p>
        </w:tc>
        <w:tc>
          <w:tcPr>
            <w:tcW w:w="2464" w:type="dxa"/>
          </w:tcPr>
          <w:p w:rsidR="00BA4961" w:rsidRPr="00362AF7" w:rsidRDefault="00BA4961" w:rsidP="007F1BDB">
            <w:pPr>
              <w:jc w:val="center"/>
              <w:rPr>
                <w:sz w:val="18"/>
                <w:szCs w:val="18"/>
              </w:rPr>
            </w:pPr>
            <w:r>
              <w:rPr>
                <w:sz w:val="18"/>
                <w:szCs w:val="18"/>
              </w:rPr>
              <w:t>Количество налогоплательщиков, воспользовавшихся льготой, ед.</w:t>
            </w:r>
          </w:p>
        </w:tc>
        <w:tc>
          <w:tcPr>
            <w:tcW w:w="851" w:type="dxa"/>
            <w:tcBorders>
              <w:right w:val="single" w:sz="4" w:space="0" w:color="auto"/>
            </w:tcBorders>
          </w:tcPr>
          <w:p w:rsidR="00BA4961" w:rsidRDefault="00A669D7" w:rsidP="007F1BDB">
            <w:pPr>
              <w:jc w:val="center"/>
            </w:pPr>
            <w:r>
              <w:t>47</w:t>
            </w:r>
          </w:p>
        </w:tc>
        <w:tc>
          <w:tcPr>
            <w:tcW w:w="850" w:type="dxa"/>
            <w:tcBorders>
              <w:left w:val="single" w:sz="4" w:space="0" w:color="auto"/>
            </w:tcBorders>
          </w:tcPr>
          <w:p w:rsidR="00BA4961" w:rsidRDefault="00A669D7" w:rsidP="007F1BDB">
            <w:pPr>
              <w:jc w:val="center"/>
            </w:pPr>
            <w:r>
              <w:t>104,4</w:t>
            </w:r>
            <w:r w:rsidR="00BA4961">
              <w:t>%</w:t>
            </w:r>
          </w:p>
        </w:tc>
        <w:tc>
          <w:tcPr>
            <w:tcW w:w="851" w:type="dxa"/>
            <w:tcBorders>
              <w:right w:val="single" w:sz="4" w:space="0" w:color="auto"/>
            </w:tcBorders>
          </w:tcPr>
          <w:p w:rsidR="00BA4961" w:rsidRDefault="00BA4961" w:rsidP="00A669D7">
            <w:pPr>
              <w:jc w:val="center"/>
            </w:pPr>
            <w:r>
              <w:t>4</w:t>
            </w:r>
            <w:r w:rsidR="00A669D7">
              <w:t>5</w:t>
            </w:r>
          </w:p>
        </w:tc>
        <w:tc>
          <w:tcPr>
            <w:tcW w:w="1013" w:type="dxa"/>
            <w:tcBorders>
              <w:left w:val="single" w:sz="4" w:space="0" w:color="auto"/>
            </w:tcBorders>
          </w:tcPr>
          <w:p w:rsidR="00BA4961" w:rsidRDefault="00A669D7" w:rsidP="007F1BDB">
            <w:pPr>
              <w:jc w:val="center"/>
            </w:pPr>
            <w:r>
              <w:t>95,7%</w:t>
            </w:r>
          </w:p>
        </w:tc>
        <w:tc>
          <w:tcPr>
            <w:tcW w:w="745" w:type="dxa"/>
            <w:tcBorders>
              <w:right w:val="single" w:sz="4" w:space="0" w:color="auto"/>
            </w:tcBorders>
          </w:tcPr>
          <w:p w:rsidR="00BA4961" w:rsidRDefault="00A669D7" w:rsidP="007F1BDB">
            <w:pPr>
              <w:jc w:val="center"/>
            </w:pPr>
            <w:r>
              <w:t>43</w:t>
            </w:r>
          </w:p>
        </w:tc>
        <w:tc>
          <w:tcPr>
            <w:tcW w:w="1299" w:type="dxa"/>
            <w:tcBorders>
              <w:left w:val="single" w:sz="4" w:space="0" w:color="auto"/>
            </w:tcBorders>
          </w:tcPr>
          <w:p w:rsidR="00BA4961" w:rsidRDefault="00BA4961" w:rsidP="00A669D7">
            <w:pPr>
              <w:jc w:val="center"/>
            </w:pPr>
            <w:r>
              <w:t>95,</w:t>
            </w:r>
            <w:r w:rsidR="00A669D7">
              <w:t>6</w:t>
            </w:r>
            <w:r>
              <w:t>%</w:t>
            </w:r>
          </w:p>
        </w:tc>
        <w:tc>
          <w:tcPr>
            <w:tcW w:w="748" w:type="dxa"/>
            <w:tcBorders>
              <w:right w:val="single" w:sz="4" w:space="0" w:color="auto"/>
            </w:tcBorders>
          </w:tcPr>
          <w:p w:rsidR="00BA4961" w:rsidRDefault="00A669D7" w:rsidP="007F1BDB">
            <w:pPr>
              <w:jc w:val="center"/>
            </w:pPr>
            <w:r>
              <w:t>48</w:t>
            </w:r>
          </w:p>
        </w:tc>
        <w:tc>
          <w:tcPr>
            <w:tcW w:w="1299" w:type="dxa"/>
            <w:tcBorders>
              <w:left w:val="single" w:sz="4" w:space="0" w:color="auto"/>
            </w:tcBorders>
          </w:tcPr>
          <w:p w:rsidR="00BA4961" w:rsidRDefault="00A669D7" w:rsidP="007F1BDB">
            <w:pPr>
              <w:jc w:val="center"/>
            </w:pPr>
            <w:r>
              <w:t>111,6</w:t>
            </w:r>
            <w:r w:rsidR="00BA4961">
              <w:t>%</w:t>
            </w:r>
          </w:p>
        </w:tc>
        <w:tc>
          <w:tcPr>
            <w:tcW w:w="728" w:type="dxa"/>
            <w:tcBorders>
              <w:right w:val="single" w:sz="4" w:space="0" w:color="auto"/>
            </w:tcBorders>
          </w:tcPr>
          <w:p w:rsidR="00BA4961" w:rsidRDefault="00BA4961" w:rsidP="00A669D7">
            <w:pPr>
              <w:jc w:val="center"/>
            </w:pPr>
            <w:r>
              <w:t>4</w:t>
            </w:r>
            <w:r w:rsidR="00A669D7">
              <w:t>7</w:t>
            </w:r>
          </w:p>
        </w:tc>
        <w:tc>
          <w:tcPr>
            <w:tcW w:w="1299" w:type="dxa"/>
            <w:tcBorders>
              <w:left w:val="single" w:sz="4" w:space="0" w:color="auto"/>
            </w:tcBorders>
          </w:tcPr>
          <w:p w:rsidR="00BA4961" w:rsidRDefault="00A669D7" w:rsidP="007F1BDB">
            <w:pPr>
              <w:jc w:val="center"/>
            </w:pPr>
            <w:r>
              <w:t>97,9</w:t>
            </w:r>
            <w:r w:rsidR="00BA4961">
              <w:t>%</w:t>
            </w:r>
          </w:p>
        </w:tc>
        <w:tc>
          <w:tcPr>
            <w:tcW w:w="719" w:type="dxa"/>
            <w:tcBorders>
              <w:right w:val="single" w:sz="4" w:space="0" w:color="auto"/>
            </w:tcBorders>
          </w:tcPr>
          <w:p w:rsidR="00BA4961" w:rsidRDefault="00BA4961" w:rsidP="00A669D7">
            <w:pPr>
              <w:jc w:val="center"/>
            </w:pPr>
            <w:r>
              <w:t>4</w:t>
            </w:r>
            <w:r w:rsidR="00A669D7">
              <w:t>6</w:t>
            </w:r>
          </w:p>
        </w:tc>
        <w:tc>
          <w:tcPr>
            <w:tcW w:w="1299" w:type="dxa"/>
            <w:tcBorders>
              <w:left w:val="single" w:sz="4" w:space="0" w:color="auto"/>
            </w:tcBorders>
          </w:tcPr>
          <w:p w:rsidR="00BA4961" w:rsidRDefault="00BA4961" w:rsidP="00A669D7">
            <w:pPr>
              <w:jc w:val="center"/>
            </w:pPr>
            <w:r>
              <w:t>97,</w:t>
            </w:r>
            <w:r w:rsidR="00A669D7">
              <w:t>8</w:t>
            </w:r>
            <w:r>
              <w:t>%</w:t>
            </w:r>
          </w:p>
        </w:tc>
      </w:tr>
      <w:tr w:rsidR="00BA4961" w:rsidTr="007F1BDB">
        <w:tc>
          <w:tcPr>
            <w:tcW w:w="621" w:type="dxa"/>
          </w:tcPr>
          <w:p w:rsidR="00BA4961" w:rsidRDefault="00BA4961" w:rsidP="007F1BDB">
            <w:pPr>
              <w:jc w:val="center"/>
              <w:rPr>
                <w:sz w:val="18"/>
                <w:szCs w:val="18"/>
              </w:rPr>
            </w:pPr>
            <w:r>
              <w:rPr>
                <w:sz w:val="18"/>
                <w:szCs w:val="18"/>
              </w:rPr>
              <w:t>1.4.1</w:t>
            </w:r>
          </w:p>
        </w:tc>
        <w:tc>
          <w:tcPr>
            <w:tcW w:w="2464" w:type="dxa"/>
          </w:tcPr>
          <w:p w:rsidR="00BA4961" w:rsidRPr="00362AF7" w:rsidRDefault="00BA4961" w:rsidP="007F1BDB">
            <w:pPr>
              <w:jc w:val="center"/>
              <w:rPr>
                <w:sz w:val="18"/>
                <w:szCs w:val="18"/>
              </w:rPr>
            </w:pPr>
            <w:r>
              <w:rPr>
                <w:sz w:val="18"/>
                <w:szCs w:val="18"/>
              </w:rPr>
              <w:t>По земельному налогу</w:t>
            </w:r>
          </w:p>
        </w:tc>
        <w:tc>
          <w:tcPr>
            <w:tcW w:w="851" w:type="dxa"/>
            <w:tcBorders>
              <w:right w:val="single" w:sz="4" w:space="0" w:color="auto"/>
            </w:tcBorders>
          </w:tcPr>
          <w:p w:rsidR="00BA4961" w:rsidRDefault="00BA4961" w:rsidP="007B183B">
            <w:pPr>
              <w:jc w:val="center"/>
            </w:pPr>
            <w:r>
              <w:t>4</w:t>
            </w:r>
            <w:r w:rsidR="007B183B">
              <w:t>7</w:t>
            </w:r>
          </w:p>
        </w:tc>
        <w:tc>
          <w:tcPr>
            <w:tcW w:w="850" w:type="dxa"/>
            <w:tcBorders>
              <w:left w:val="single" w:sz="4" w:space="0" w:color="auto"/>
            </w:tcBorders>
          </w:tcPr>
          <w:p w:rsidR="00BA4961" w:rsidRDefault="007B183B" w:rsidP="007F1BDB">
            <w:pPr>
              <w:jc w:val="center"/>
            </w:pPr>
            <w:r>
              <w:t>104,4</w:t>
            </w:r>
            <w:r w:rsidR="00BA4961">
              <w:t>%</w:t>
            </w:r>
          </w:p>
        </w:tc>
        <w:tc>
          <w:tcPr>
            <w:tcW w:w="851" w:type="dxa"/>
            <w:tcBorders>
              <w:right w:val="single" w:sz="4" w:space="0" w:color="auto"/>
            </w:tcBorders>
          </w:tcPr>
          <w:p w:rsidR="00BA4961" w:rsidRDefault="007B183B" w:rsidP="007F1BDB">
            <w:pPr>
              <w:jc w:val="center"/>
            </w:pPr>
            <w:r>
              <w:t>45</w:t>
            </w:r>
          </w:p>
        </w:tc>
        <w:tc>
          <w:tcPr>
            <w:tcW w:w="1013" w:type="dxa"/>
            <w:tcBorders>
              <w:left w:val="single" w:sz="4" w:space="0" w:color="auto"/>
            </w:tcBorders>
          </w:tcPr>
          <w:p w:rsidR="00BA4961" w:rsidRDefault="007B183B" w:rsidP="007F1BDB">
            <w:pPr>
              <w:jc w:val="center"/>
            </w:pPr>
            <w:r>
              <w:t>95,7</w:t>
            </w:r>
            <w:r w:rsidR="00BA4961">
              <w:t>%</w:t>
            </w:r>
          </w:p>
        </w:tc>
        <w:tc>
          <w:tcPr>
            <w:tcW w:w="745" w:type="dxa"/>
            <w:tcBorders>
              <w:right w:val="single" w:sz="4" w:space="0" w:color="auto"/>
            </w:tcBorders>
          </w:tcPr>
          <w:p w:rsidR="00BA4961" w:rsidRDefault="007B183B" w:rsidP="007F1BDB">
            <w:pPr>
              <w:jc w:val="center"/>
            </w:pPr>
            <w:r>
              <w:t>43</w:t>
            </w:r>
          </w:p>
        </w:tc>
        <w:tc>
          <w:tcPr>
            <w:tcW w:w="1299" w:type="dxa"/>
            <w:tcBorders>
              <w:left w:val="single" w:sz="4" w:space="0" w:color="auto"/>
            </w:tcBorders>
          </w:tcPr>
          <w:p w:rsidR="00BA4961" w:rsidRDefault="007B183B" w:rsidP="007F1BDB">
            <w:pPr>
              <w:jc w:val="center"/>
            </w:pPr>
            <w:r>
              <w:t>94,6</w:t>
            </w:r>
            <w:r w:rsidR="00BA4961">
              <w:t>%</w:t>
            </w:r>
          </w:p>
        </w:tc>
        <w:tc>
          <w:tcPr>
            <w:tcW w:w="748" w:type="dxa"/>
            <w:tcBorders>
              <w:right w:val="single" w:sz="4" w:space="0" w:color="auto"/>
            </w:tcBorders>
          </w:tcPr>
          <w:p w:rsidR="00BA4961" w:rsidRDefault="007B183B" w:rsidP="007F1BDB">
            <w:pPr>
              <w:jc w:val="center"/>
            </w:pPr>
            <w:r>
              <w:t>48</w:t>
            </w:r>
          </w:p>
        </w:tc>
        <w:tc>
          <w:tcPr>
            <w:tcW w:w="1299" w:type="dxa"/>
            <w:tcBorders>
              <w:left w:val="single" w:sz="4" w:space="0" w:color="auto"/>
            </w:tcBorders>
          </w:tcPr>
          <w:p w:rsidR="00BA4961" w:rsidRDefault="007B183B" w:rsidP="007F1BDB">
            <w:pPr>
              <w:jc w:val="center"/>
            </w:pPr>
            <w:r>
              <w:t>111</w:t>
            </w:r>
            <w:r w:rsidR="00BA4961">
              <w:t>,6%</w:t>
            </w:r>
          </w:p>
        </w:tc>
        <w:tc>
          <w:tcPr>
            <w:tcW w:w="728" w:type="dxa"/>
            <w:tcBorders>
              <w:right w:val="single" w:sz="4" w:space="0" w:color="auto"/>
            </w:tcBorders>
          </w:tcPr>
          <w:p w:rsidR="00BA4961" w:rsidRDefault="00BA4961" w:rsidP="007B183B">
            <w:pPr>
              <w:jc w:val="center"/>
            </w:pPr>
            <w:r>
              <w:t>4</w:t>
            </w:r>
            <w:r w:rsidR="007B183B">
              <w:t>7</w:t>
            </w:r>
          </w:p>
        </w:tc>
        <w:tc>
          <w:tcPr>
            <w:tcW w:w="1299" w:type="dxa"/>
            <w:tcBorders>
              <w:left w:val="single" w:sz="4" w:space="0" w:color="auto"/>
            </w:tcBorders>
          </w:tcPr>
          <w:p w:rsidR="00BA4961" w:rsidRDefault="007B183B" w:rsidP="007F1BDB">
            <w:pPr>
              <w:jc w:val="center"/>
            </w:pPr>
            <w:r>
              <w:t>97,6</w:t>
            </w:r>
            <w:r w:rsidR="00BA4961">
              <w:t>%</w:t>
            </w:r>
          </w:p>
        </w:tc>
        <w:tc>
          <w:tcPr>
            <w:tcW w:w="719" w:type="dxa"/>
            <w:tcBorders>
              <w:right w:val="single" w:sz="4" w:space="0" w:color="auto"/>
            </w:tcBorders>
          </w:tcPr>
          <w:p w:rsidR="00BA4961" w:rsidRDefault="00BA4961" w:rsidP="007B183B">
            <w:pPr>
              <w:jc w:val="center"/>
            </w:pPr>
            <w:r>
              <w:t>4</w:t>
            </w:r>
            <w:r w:rsidR="007B183B">
              <w:t>6</w:t>
            </w:r>
          </w:p>
        </w:tc>
        <w:tc>
          <w:tcPr>
            <w:tcW w:w="1299" w:type="dxa"/>
            <w:tcBorders>
              <w:left w:val="single" w:sz="4" w:space="0" w:color="auto"/>
            </w:tcBorders>
          </w:tcPr>
          <w:p w:rsidR="00BA4961" w:rsidRDefault="00BA4961" w:rsidP="007B183B">
            <w:pPr>
              <w:jc w:val="center"/>
            </w:pPr>
            <w:r>
              <w:t>97,</w:t>
            </w:r>
            <w:r w:rsidR="007B183B">
              <w:t>8</w:t>
            </w:r>
            <w:r>
              <w:t>%</w:t>
            </w:r>
          </w:p>
        </w:tc>
      </w:tr>
      <w:tr w:rsidR="00BA4961" w:rsidTr="007F1BDB">
        <w:tc>
          <w:tcPr>
            <w:tcW w:w="621" w:type="dxa"/>
          </w:tcPr>
          <w:p w:rsidR="00BA4961" w:rsidRDefault="00BA4961" w:rsidP="007F1BDB">
            <w:pPr>
              <w:jc w:val="center"/>
              <w:rPr>
                <w:sz w:val="18"/>
                <w:szCs w:val="18"/>
              </w:rPr>
            </w:pPr>
            <w:r>
              <w:rPr>
                <w:sz w:val="18"/>
                <w:szCs w:val="18"/>
              </w:rPr>
              <w:t>1.4.2.</w:t>
            </w:r>
          </w:p>
        </w:tc>
        <w:tc>
          <w:tcPr>
            <w:tcW w:w="2464" w:type="dxa"/>
          </w:tcPr>
          <w:p w:rsidR="00BA4961" w:rsidRDefault="00BA4961" w:rsidP="007F1BDB">
            <w:pPr>
              <w:jc w:val="center"/>
              <w:rPr>
                <w:sz w:val="18"/>
                <w:szCs w:val="18"/>
              </w:rPr>
            </w:pPr>
            <w:r>
              <w:rPr>
                <w:sz w:val="18"/>
                <w:szCs w:val="18"/>
              </w:rPr>
              <w:t>п</w:t>
            </w:r>
            <w:r w:rsidRPr="00EE7E27">
              <w:rPr>
                <w:sz w:val="18"/>
                <w:szCs w:val="18"/>
              </w:rPr>
              <w:t>о налогу на имущество физических лиц</w:t>
            </w:r>
          </w:p>
        </w:tc>
        <w:tc>
          <w:tcPr>
            <w:tcW w:w="851" w:type="dxa"/>
            <w:tcBorders>
              <w:right w:val="single" w:sz="4" w:space="0" w:color="auto"/>
            </w:tcBorders>
          </w:tcPr>
          <w:p w:rsidR="00BA4961" w:rsidRDefault="00BA4961" w:rsidP="007F1BDB">
            <w:pPr>
              <w:jc w:val="center"/>
            </w:pPr>
            <w:proofErr w:type="spellStart"/>
            <w:r>
              <w:t>х</w:t>
            </w:r>
            <w:proofErr w:type="spellEnd"/>
          </w:p>
        </w:tc>
        <w:tc>
          <w:tcPr>
            <w:tcW w:w="850" w:type="dxa"/>
            <w:tcBorders>
              <w:left w:val="single" w:sz="4" w:space="0" w:color="auto"/>
            </w:tcBorders>
          </w:tcPr>
          <w:p w:rsidR="00BA4961" w:rsidRDefault="00BA4961" w:rsidP="007F1BDB">
            <w:pPr>
              <w:jc w:val="center"/>
            </w:pPr>
            <w:proofErr w:type="spellStart"/>
            <w:r>
              <w:t>х</w:t>
            </w:r>
            <w:proofErr w:type="spellEnd"/>
          </w:p>
        </w:tc>
        <w:tc>
          <w:tcPr>
            <w:tcW w:w="851" w:type="dxa"/>
            <w:tcBorders>
              <w:right w:val="single" w:sz="4" w:space="0" w:color="auto"/>
            </w:tcBorders>
          </w:tcPr>
          <w:p w:rsidR="00BA4961" w:rsidRDefault="00BA4961" w:rsidP="007F1BDB">
            <w:pPr>
              <w:jc w:val="center"/>
            </w:pPr>
            <w:proofErr w:type="spellStart"/>
            <w:r>
              <w:t>х</w:t>
            </w:r>
            <w:proofErr w:type="spellEnd"/>
          </w:p>
        </w:tc>
        <w:tc>
          <w:tcPr>
            <w:tcW w:w="1013" w:type="dxa"/>
            <w:tcBorders>
              <w:left w:val="single" w:sz="4" w:space="0" w:color="auto"/>
            </w:tcBorders>
          </w:tcPr>
          <w:p w:rsidR="00BA4961" w:rsidRDefault="00BA4961" w:rsidP="007F1BDB">
            <w:pPr>
              <w:jc w:val="center"/>
            </w:pPr>
            <w:proofErr w:type="spellStart"/>
            <w:r>
              <w:t>х</w:t>
            </w:r>
            <w:proofErr w:type="spellEnd"/>
          </w:p>
        </w:tc>
        <w:tc>
          <w:tcPr>
            <w:tcW w:w="745" w:type="dxa"/>
            <w:tcBorders>
              <w:right w:val="single" w:sz="4" w:space="0" w:color="auto"/>
            </w:tcBorders>
          </w:tcPr>
          <w:p w:rsidR="00BA4961" w:rsidRDefault="00BA4961" w:rsidP="007F1BDB">
            <w:pPr>
              <w:jc w:val="center"/>
            </w:pPr>
            <w:proofErr w:type="spellStart"/>
            <w:r>
              <w:t>х</w:t>
            </w:r>
            <w:proofErr w:type="spellEnd"/>
          </w:p>
        </w:tc>
        <w:tc>
          <w:tcPr>
            <w:tcW w:w="1299" w:type="dxa"/>
            <w:tcBorders>
              <w:left w:val="single" w:sz="4" w:space="0" w:color="auto"/>
            </w:tcBorders>
          </w:tcPr>
          <w:p w:rsidR="00BA4961" w:rsidRDefault="00BA4961" w:rsidP="007F1BDB">
            <w:pPr>
              <w:jc w:val="center"/>
            </w:pPr>
            <w:proofErr w:type="spellStart"/>
            <w:r>
              <w:t>х</w:t>
            </w:r>
            <w:proofErr w:type="spellEnd"/>
          </w:p>
        </w:tc>
        <w:tc>
          <w:tcPr>
            <w:tcW w:w="748" w:type="dxa"/>
            <w:tcBorders>
              <w:right w:val="single" w:sz="4" w:space="0" w:color="auto"/>
            </w:tcBorders>
          </w:tcPr>
          <w:p w:rsidR="00BA4961" w:rsidRDefault="00BA4961" w:rsidP="007F1BDB">
            <w:pPr>
              <w:jc w:val="center"/>
            </w:pPr>
            <w:proofErr w:type="spellStart"/>
            <w:r>
              <w:t>х</w:t>
            </w:r>
            <w:proofErr w:type="spellEnd"/>
          </w:p>
        </w:tc>
        <w:tc>
          <w:tcPr>
            <w:tcW w:w="1299" w:type="dxa"/>
            <w:tcBorders>
              <w:left w:val="single" w:sz="4" w:space="0" w:color="auto"/>
            </w:tcBorders>
          </w:tcPr>
          <w:p w:rsidR="00BA4961" w:rsidRDefault="00BA4961" w:rsidP="007F1BDB">
            <w:pPr>
              <w:jc w:val="center"/>
            </w:pPr>
            <w:proofErr w:type="spellStart"/>
            <w:r>
              <w:t>х</w:t>
            </w:r>
            <w:proofErr w:type="spellEnd"/>
          </w:p>
        </w:tc>
        <w:tc>
          <w:tcPr>
            <w:tcW w:w="728" w:type="dxa"/>
            <w:tcBorders>
              <w:right w:val="single" w:sz="4" w:space="0" w:color="auto"/>
            </w:tcBorders>
          </w:tcPr>
          <w:p w:rsidR="00BA4961" w:rsidRDefault="00BA4961" w:rsidP="007F1BDB">
            <w:pPr>
              <w:jc w:val="center"/>
            </w:pPr>
            <w:proofErr w:type="spellStart"/>
            <w:r>
              <w:t>х</w:t>
            </w:r>
            <w:proofErr w:type="spellEnd"/>
          </w:p>
        </w:tc>
        <w:tc>
          <w:tcPr>
            <w:tcW w:w="1299" w:type="dxa"/>
            <w:tcBorders>
              <w:left w:val="single" w:sz="4" w:space="0" w:color="auto"/>
            </w:tcBorders>
          </w:tcPr>
          <w:p w:rsidR="00BA4961" w:rsidRDefault="00BA4961" w:rsidP="007F1BDB">
            <w:pPr>
              <w:jc w:val="center"/>
            </w:pPr>
            <w:proofErr w:type="spellStart"/>
            <w:r>
              <w:t>х</w:t>
            </w:r>
            <w:proofErr w:type="spellEnd"/>
          </w:p>
        </w:tc>
        <w:tc>
          <w:tcPr>
            <w:tcW w:w="719" w:type="dxa"/>
            <w:tcBorders>
              <w:right w:val="single" w:sz="4" w:space="0" w:color="auto"/>
            </w:tcBorders>
          </w:tcPr>
          <w:p w:rsidR="00BA4961" w:rsidRDefault="00BA4961" w:rsidP="007F1BDB">
            <w:pPr>
              <w:jc w:val="center"/>
            </w:pPr>
            <w:proofErr w:type="spellStart"/>
            <w:r>
              <w:t>х</w:t>
            </w:r>
            <w:proofErr w:type="spellEnd"/>
          </w:p>
        </w:tc>
        <w:tc>
          <w:tcPr>
            <w:tcW w:w="1299" w:type="dxa"/>
            <w:tcBorders>
              <w:left w:val="single" w:sz="4" w:space="0" w:color="auto"/>
            </w:tcBorders>
          </w:tcPr>
          <w:p w:rsidR="00BA4961" w:rsidRDefault="00BA4961" w:rsidP="007F1BDB">
            <w:pPr>
              <w:jc w:val="center"/>
            </w:pPr>
            <w:proofErr w:type="spellStart"/>
            <w:r>
              <w:t>х</w:t>
            </w:r>
            <w:proofErr w:type="spellEnd"/>
          </w:p>
        </w:tc>
      </w:tr>
      <w:tr w:rsidR="00BA4961" w:rsidTr="007F1BDB">
        <w:tc>
          <w:tcPr>
            <w:tcW w:w="621" w:type="dxa"/>
          </w:tcPr>
          <w:p w:rsidR="00BA4961" w:rsidRDefault="00BA4961" w:rsidP="007F1BDB">
            <w:pPr>
              <w:jc w:val="center"/>
              <w:rPr>
                <w:sz w:val="18"/>
                <w:szCs w:val="18"/>
              </w:rPr>
            </w:pPr>
            <w:r>
              <w:rPr>
                <w:sz w:val="18"/>
                <w:szCs w:val="18"/>
              </w:rPr>
              <w:t>1.5</w:t>
            </w:r>
          </w:p>
        </w:tc>
        <w:tc>
          <w:tcPr>
            <w:tcW w:w="2464" w:type="dxa"/>
          </w:tcPr>
          <w:p w:rsidR="00BA4961" w:rsidRPr="00362AF7" w:rsidRDefault="00BA4961" w:rsidP="007F1BDB">
            <w:pPr>
              <w:jc w:val="center"/>
              <w:rPr>
                <w:sz w:val="18"/>
                <w:szCs w:val="18"/>
              </w:rPr>
            </w:pPr>
            <w:r>
              <w:rPr>
                <w:sz w:val="18"/>
                <w:szCs w:val="18"/>
              </w:rPr>
              <w:t>Общее количество учреждений, ед.</w:t>
            </w:r>
          </w:p>
        </w:tc>
        <w:tc>
          <w:tcPr>
            <w:tcW w:w="851" w:type="dxa"/>
            <w:tcBorders>
              <w:right w:val="single" w:sz="4" w:space="0" w:color="auto"/>
            </w:tcBorders>
          </w:tcPr>
          <w:p w:rsidR="00BA4961" w:rsidRDefault="00BA4961" w:rsidP="007F1BDB">
            <w:pPr>
              <w:jc w:val="center"/>
            </w:pPr>
            <w:r>
              <w:t>0</w:t>
            </w:r>
          </w:p>
        </w:tc>
        <w:tc>
          <w:tcPr>
            <w:tcW w:w="850" w:type="dxa"/>
            <w:tcBorders>
              <w:left w:val="single" w:sz="4" w:space="0" w:color="auto"/>
            </w:tcBorders>
          </w:tcPr>
          <w:p w:rsidR="00BA4961" w:rsidRDefault="00BA4961" w:rsidP="007F1BDB">
            <w:pPr>
              <w:jc w:val="center"/>
            </w:pPr>
            <w:proofErr w:type="spellStart"/>
            <w:r>
              <w:t>х</w:t>
            </w:r>
            <w:proofErr w:type="spellEnd"/>
          </w:p>
        </w:tc>
        <w:tc>
          <w:tcPr>
            <w:tcW w:w="851" w:type="dxa"/>
            <w:tcBorders>
              <w:right w:val="single" w:sz="4" w:space="0" w:color="auto"/>
            </w:tcBorders>
          </w:tcPr>
          <w:p w:rsidR="00BA4961" w:rsidRDefault="00BA4961" w:rsidP="007F1BDB">
            <w:pPr>
              <w:jc w:val="center"/>
            </w:pPr>
            <w:r>
              <w:t>4</w:t>
            </w:r>
          </w:p>
        </w:tc>
        <w:tc>
          <w:tcPr>
            <w:tcW w:w="1013" w:type="dxa"/>
            <w:tcBorders>
              <w:left w:val="single" w:sz="4" w:space="0" w:color="auto"/>
            </w:tcBorders>
          </w:tcPr>
          <w:p w:rsidR="00BA4961" w:rsidRDefault="00BA4961" w:rsidP="007F1BDB">
            <w:pPr>
              <w:jc w:val="center"/>
            </w:pPr>
            <w:r>
              <w:t>100</w:t>
            </w:r>
          </w:p>
        </w:tc>
        <w:tc>
          <w:tcPr>
            <w:tcW w:w="745" w:type="dxa"/>
            <w:tcBorders>
              <w:right w:val="single" w:sz="4" w:space="0" w:color="auto"/>
            </w:tcBorders>
          </w:tcPr>
          <w:p w:rsidR="00BA4961" w:rsidRDefault="00BA4961" w:rsidP="007F1BDB">
            <w:pPr>
              <w:jc w:val="center"/>
            </w:pPr>
            <w:r>
              <w:t>4</w:t>
            </w:r>
          </w:p>
        </w:tc>
        <w:tc>
          <w:tcPr>
            <w:tcW w:w="1299" w:type="dxa"/>
            <w:tcBorders>
              <w:left w:val="single" w:sz="4" w:space="0" w:color="auto"/>
            </w:tcBorders>
          </w:tcPr>
          <w:p w:rsidR="00BA4961" w:rsidRDefault="00BA4961" w:rsidP="007F1BDB">
            <w:pPr>
              <w:jc w:val="center"/>
            </w:pPr>
            <w:r>
              <w:t>100</w:t>
            </w:r>
          </w:p>
        </w:tc>
        <w:tc>
          <w:tcPr>
            <w:tcW w:w="748" w:type="dxa"/>
            <w:tcBorders>
              <w:right w:val="single" w:sz="4" w:space="0" w:color="auto"/>
            </w:tcBorders>
          </w:tcPr>
          <w:p w:rsidR="00BA4961" w:rsidRDefault="00BA4961" w:rsidP="007F1BDB">
            <w:pPr>
              <w:jc w:val="center"/>
            </w:pPr>
            <w:r>
              <w:t>4</w:t>
            </w:r>
          </w:p>
        </w:tc>
        <w:tc>
          <w:tcPr>
            <w:tcW w:w="1299" w:type="dxa"/>
            <w:tcBorders>
              <w:left w:val="single" w:sz="4" w:space="0" w:color="auto"/>
            </w:tcBorders>
          </w:tcPr>
          <w:p w:rsidR="00BA4961" w:rsidRDefault="00BA4961" w:rsidP="007F1BDB">
            <w:pPr>
              <w:jc w:val="center"/>
            </w:pPr>
            <w:r>
              <w:t>100</w:t>
            </w:r>
          </w:p>
        </w:tc>
        <w:tc>
          <w:tcPr>
            <w:tcW w:w="728" w:type="dxa"/>
            <w:tcBorders>
              <w:right w:val="single" w:sz="4" w:space="0" w:color="auto"/>
            </w:tcBorders>
          </w:tcPr>
          <w:p w:rsidR="00BA4961" w:rsidRDefault="00BA4961" w:rsidP="007F1BDB">
            <w:pPr>
              <w:jc w:val="center"/>
            </w:pPr>
            <w:r>
              <w:t>4</w:t>
            </w:r>
          </w:p>
        </w:tc>
        <w:tc>
          <w:tcPr>
            <w:tcW w:w="1299" w:type="dxa"/>
            <w:tcBorders>
              <w:left w:val="single" w:sz="4" w:space="0" w:color="auto"/>
            </w:tcBorders>
          </w:tcPr>
          <w:p w:rsidR="00BA4961" w:rsidRDefault="00BA4961" w:rsidP="007F1BDB">
            <w:pPr>
              <w:jc w:val="center"/>
            </w:pPr>
            <w:r>
              <w:t>100</w:t>
            </w:r>
          </w:p>
        </w:tc>
        <w:tc>
          <w:tcPr>
            <w:tcW w:w="719" w:type="dxa"/>
            <w:tcBorders>
              <w:right w:val="single" w:sz="4" w:space="0" w:color="auto"/>
            </w:tcBorders>
          </w:tcPr>
          <w:p w:rsidR="00BA4961" w:rsidRDefault="00BA4961" w:rsidP="007F1BDB">
            <w:pPr>
              <w:jc w:val="center"/>
            </w:pPr>
            <w:r>
              <w:t>4</w:t>
            </w:r>
          </w:p>
        </w:tc>
        <w:tc>
          <w:tcPr>
            <w:tcW w:w="1299" w:type="dxa"/>
            <w:tcBorders>
              <w:left w:val="single" w:sz="4" w:space="0" w:color="auto"/>
            </w:tcBorders>
          </w:tcPr>
          <w:p w:rsidR="00BA4961" w:rsidRDefault="00BA4961" w:rsidP="007F1BDB">
            <w:pPr>
              <w:jc w:val="center"/>
            </w:pPr>
            <w:r>
              <w:t>100</w:t>
            </w:r>
          </w:p>
        </w:tc>
      </w:tr>
    </w:tbl>
    <w:p w:rsidR="00BA4961" w:rsidRDefault="00BA4961" w:rsidP="00BA4961">
      <w:pPr>
        <w:sectPr w:rsidR="00BA4961" w:rsidSect="00BA4961">
          <w:pgSz w:w="16838" w:h="11906" w:orient="landscape"/>
          <w:pgMar w:top="709" w:right="1134" w:bottom="851" w:left="1134" w:header="709" w:footer="709" w:gutter="0"/>
          <w:cols w:space="708"/>
          <w:docGrid w:linePitch="360"/>
        </w:sectPr>
      </w:pPr>
    </w:p>
    <w:p w:rsidR="00BA4961" w:rsidRDefault="00BA4961" w:rsidP="00BA4961">
      <w:pPr>
        <w:autoSpaceDE w:val="0"/>
        <w:autoSpaceDN w:val="0"/>
        <w:adjustRightInd w:val="0"/>
        <w:ind w:firstLine="708"/>
        <w:jc w:val="both"/>
        <w:rPr>
          <w:sz w:val="28"/>
        </w:rPr>
      </w:pPr>
      <w:r>
        <w:rPr>
          <w:sz w:val="28"/>
        </w:rPr>
        <w:lastRenderedPageBreak/>
        <w:t>Весь объем н</w:t>
      </w:r>
      <w:r w:rsidR="00A3603A">
        <w:rPr>
          <w:sz w:val="28"/>
        </w:rPr>
        <w:t>алоговых расходов по оценке 2022</w:t>
      </w:r>
      <w:r>
        <w:rPr>
          <w:sz w:val="28"/>
        </w:rPr>
        <w:t xml:space="preserve"> года приходится на социальные налоговые расходы, которые представлены налоговыми льготами по земельному налогу.</w:t>
      </w:r>
    </w:p>
    <w:p w:rsidR="00BA4961" w:rsidRDefault="00BA4961" w:rsidP="00BA4961">
      <w:pPr>
        <w:autoSpaceDE w:val="0"/>
        <w:autoSpaceDN w:val="0"/>
        <w:adjustRightInd w:val="0"/>
        <w:ind w:firstLine="708"/>
        <w:jc w:val="both"/>
        <w:rPr>
          <w:sz w:val="28"/>
        </w:rPr>
      </w:pPr>
      <w:proofErr w:type="gramStart"/>
      <w:r>
        <w:rPr>
          <w:sz w:val="28"/>
        </w:rPr>
        <w:t>Налоговые расходы, предоставленные в соответствии с муниципальным законодательством  по оценке 202</w:t>
      </w:r>
      <w:r w:rsidR="00A3603A">
        <w:rPr>
          <w:sz w:val="28"/>
        </w:rPr>
        <w:t>2</w:t>
      </w:r>
      <w:r>
        <w:rPr>
          <w:sz w:val="28"/>
        </w:rPr>
        <w:t xml:space="preserve"> года составили</w:t>
      </w:r>
      <w:proofErr w:type="gramEnd"/>
      <w:r>
        <w:rPr>
          <w:sz w:val="28"/>
        </w:rPr>
        <w:t xml:space="preserve"> 220,</w:t>
      </w:r>
      <w:r w:rsidR="00A3603A">
        <w:rPr>
          <w:sz w:val="28"/>
        </w:rPr>
        <w:t>1</w:t>
      </w:r>
      <w:r>
        <w:rPr>
          <w:sz w:val="28"/>
        </w:rPr>
        <w:t xml:space="preserve"> тыс. рублей (льготы по земельному налогу), что на </w:t>
      </w:r>
      <w:r w:rsidR="00A3603A">
        <w:rPr>
          <w:sz w:val="28"/>
        </w:rPr>
        <w:t>0,3</w:t>
      </w:r>
      <w:r>
        <w:rPr>
          <w:sz w:val="28"/>
        </w:rPr>
        <w:t xml:space="preserve"> тыс. рублей или на </w:t>
      </w:r>
      <w:r w:rsidR="00A3603A">
        <w:rPr>
          <w:sz w:val="28"/>
        </w:rPr>
        <w:t>0</w:t>
      </w:r>
      <w:r>
        <w:rPr>
          <w:sz w:val="28"/>
        </w:rPr>
        <w:t>% меньше, чем за 202</w:t>
      </w:r>
      <w:r w:rsidR="00A3603A">
        <w:rPr>
          <w:sz w:val="28"/>
        </w:rPr>
        <w:t>1</w:t>
      </w:r>
      <w:r>
        <w:rPr>
          <w:sz w:val="28"/>
        </w:rPr>
        <w:t xml:space="preserve"> год. 100% от общего объема расходов или 205,8 тыс. рублей предоставлено юридическим лицам, </w:t>
      </w:r>
      <w:r w:rsidR="00A3603A">
        <w:rPr>
          <w:sz w:val="28"/>
        </w:rPr>
        <w:t>2,1</w:t>
      </w:r>
      <w:r>
        <w:rPr>
          <w:sz w:val="28"/>
        </w:rPr>
        <w:t>% - физическим лицам.</w:t>
      </w:r>
    </w:p>
    <w:p w:rsidR="00BA4961" w:rsidRDefault="00BA4961" w:rsidP="00BA4961">
      <w:pPr>
        <w:autoSpaceDE w:val="0"/>
        <w:autoSpaceDN w:val="0"/>
        <w:adjustRightInd w:val="0"/>
        <w:ind w:firstLine="708"/>
        <w:jc w:val="both"/>
        <w:rPr>
          <w:sz w:val="28"/>
          <w:szCs w:val="28"/>
        </w:rPr>
      </w:pPr>
      <w:proofErr w:type="gramStart"/>
      <w:r>
        <w:rPr>
          <w:sz w:val="28"/>
        </w:rPr>
        <w:t xml:space="preserve">В соответствии с п.п.3 п. 3 Решения Совета Колобовского городского поселения </w:t>
      </w:r>
      <w:r>
        <w:rPr>
          <w:sz w:val="28"/>
          <w:szCs w:val="28"/>
        </w:rPr>
        <w:t xml:space="preserve">Шуйского муниципального района от 19.11.2014 №41 «Об установлении земельного налога» установлены налоговые льготы в виде пониженной ставки в размере 67% от кадастровой стоимости, </w:t>
      </w:r>
      <w:r w:rsidRPr="00B44374">
        <w:rPr>
          <w:sz w:val="28"/>
          <w:szCs w:val="28"/>
        </w:rPr>
        <w:t>в отношении земельных участков предназначенных для размещения профильных объектов учреждений здравоохранения, культуры, образования, социального обеспечения, физической культуры и спорта финансовое обеспечение деятельности которых полностью</w:t>
      </w:r>
      <w:proofErr w:type="gramEnd"/>
      <w:r w:rsidRPr="00B44374">
        <w:rPr>
          <w:sz w:val="28"/>
          <w:szCs w:val="28"/>
        </w:rPr>
        <w:t xml:space="preserve"> или частично осуществляется за счет средств бюджета Шуйского муниципального района.</w:t>
      </w:r>
    </w:p>
    <w:p w:rsidR="00BA4961" w:rsidRDefault="00BA4961" w:rsidP="00BA4961">
      <w:pPr>
        <w:autoSpaceDE w:val="0"/>
        <w:autoSpaceDN w:val="0"/>
        <w:adjustRightInd w:val="0"/>
        <w:ind w:firstLine="708"/>
        <w:jc w:val="both"/>
        <w:rPr>
          <w:sz w:val="28"/>
          <w:szCs w:val="28"/>
        </w:rPr>
      </w:pPr>
      <w:r>
        <w:rPr>
          <w:sz w:val="28"/>
          <w:szCs w:val="28"/>
        </w:rPr>
        <w:t>Налоговая ставка в пониженном размере направлена на снижение налоговой нагрузки для организаций социальной сферы и поддержку осуществления деятельности организаций по предоставлению на территории Колобовского городского поселения услуг в сфере здравоохранения, образования, культуры. Налоговые расходы направлены на минимизацию расходов учреждений, деятельность которых не направлена на получение доходов.</w:t>
      </w:r>
    </w:p>
    <w:p w:rsidR="00BA4961" w:rsidRDefault="00BA4961" w:rsidP="00BA4961">
      <w:pPr>
        <w:autoSpaceDE w:val="0"/>
        <w:autoSpaceDN w:val="0"/>
        <w:adjustRightInd w:val="0"/>
        <w:ind w:firstLine="708"/>
        <w:jc w:val="both"/>
        <w:rPr>
          <w:sz w:val="28"/>
          <w:szCs w:val="28"/>
        </w:rPr>
      </w:pPr>
      <w:r>
        <w:rPr>
          <w:sz w:val="28"/>
          <w:szCs w:val="28"/>
        </w:rPr>
        <w:t xml:space="preserve">Объем выпадающих доходов бюджета по земельному налогу в результате действия </w:t>
      </w:r>
      <w:proofErr w:type="gramStart"/>
      <w:r>
        <w:rPr>
          <w:sz w:val="28"/>
          <w:szCs w:val="28"/>
        </w:rPr>
        <w:t>льготы, установленной Решением от 19.1</w:t>
      </w:r>
      <w:r w:rsidR="00A3603A">
        <w:rPr>
          <w:sz w:val="28"/>
          <w:szCs w:val="28"/>
        </w:rPr>
        <w:t>1.2014 №41 по оценке в 2022 году составил</w:t>
      </w:r>
      <w:proofErr w:type="gramEnd"/>
      <w:r w:rsidR="00A3603A">
        <w:rPr>
          <w:sz w:val="28"/>
          <w:szCs w:val="28"/>
        </w:rPr>
        <w:t xml:space="preserve"> 220,1 </w:t>
      </w:r>
      <w:r>
        <w:rPr>
          <w:sz w:val="28"/>
          <w:szCs w:val="28"/>
        </w:rPr>
        <w:t>тыс. рублей.</w:t>
      </w:r>
    </w:p>
    <w:p w:rsidR="00BA4961" w:rsidRDefault="00BA4961" w:rsidP="00BA4961">
      <w:pPr>
        <w:autoSpaceDE w:val="0"/>
        <w:autoSpaceDN w:val="0"/>
        <w:adjustRightInd w:val="0"/>
        <w:ind w:firstLine="708"/>
        <w:jc w:val="both"/>
        <w:rPr>
          <w:b/>
          <w:i/>
          <w:sz w:val="28"/>
        </w:rPr>
      </w:pPr>
    </w:p>
    <w:p w:rsidR="00BA4961" w:rsidRPr="00EF7184" w:rsidRDefault="00BA4961" w:rsidP="00BA4961">
      <w:pPr>
        <w:autoSpaceDE w:val="0"/>
        <w:autoSpaceDN w:val="0"/>
        <w:adjustRightInd w:val="0"/>
        <w:ind w:firstLine="708"/>
        <w:jc w:val="both"/>
        <w:rPr>
          <w:b/>
          <w:i/>
          <w:sz w:val="28"/>
        </w:rPr>
      </w:pPr>
      <w:r>
        <w:rPr>
          <w:b/>
          <w:i/>
          <w:sz w:val="28"/>
        </w:rPr>
        <w:t>Вывод: Поскольку налоговые расходы носят социальный характер, оказывают положительное влияние на социально-экономическое развитие поселения, способствуют развитию сфер образования, здравоохранения, культуры их действие в 202</w:t>
      </w:r>
      <w:r w:rsidR="00A3603A">
        <w:rPr>
          <w:b/>
          <w:i/>
          <w:sz w:val="28"/>
        </w:rPr>
        <w:t>2</w:t>
      </w:r>
      <w:r>
        <w:rPr>
          <w:b/>
          <w:i/>
          <w:sz w:val="28"/>
        </w:rPr>
        <w:t xml:space="preserve"> году признано целесообразным и эффективным.</w:t>
      </w:r>
    </w:p>
    <w:p w:rsidR="00BA4961" w:rsidRPr="00B44374" w:rsidRDefault="00BA4961" w:rsidP="00BA4961">
      <w:pPr>
        <w:autoSpaceDE w:val="0"/>
        <w:autoSpaceDN w:val="0"/>
        <w:adjustRightInd w:val="0"/>
        <w:ind w:firstLine="708"/>
        <w:jc w:val="both"/>
        <w:rPr>
          <w:sz w:val="28"/>
          <w:szCs w:val="28"/>
        </w:rPr>
      </w:pPr>
    </w:p>
    <w:p w:rsidR="00BA4961" w:rsidRDefault="00BA4961" w:rsidP="00BA4961">
      <w:pPr>
        <w:autoSpaceDE w:val="0"/>
        <w:autoSpaceDN w:val="0"/>
        <w:adjustRightInd w:val="0"/>
        <w:ind w:firstLine="708"/>
        <w:jc w:val="both"/>
        <w:rPr>
          <w:sz w:val="28"/>
        </w:rPr>
      </w:pPr>
      <w:r w:rsidRPr="007B0B48">
        <w:rPr>
          <w:sz w:val="28"/>
        </w:rPr>
        <w:t xml:space="preserve">Оценка эффективности применения социальных налоговых расходов </w:t>
      </w:r>
      <w:r>
        <w:rPr>
          <w:sz w:val="28"/>
        </w:rPr>
        <w:t>по земельному налогу в отношении лиц, относящихся к социально незащищенным группам населения:</w:t>
      </w:r>
    </w:p>
    <w:p w:rsidR="00BA4961" w:rsidRDefault="00BA4961" w:rsidP="00BA4961">
      <w:pPr>
        <w:autoSpaceDE w:val="0"/>
        <w:autoSpaceDN w:val="0"/>
        <w:adjustRightInd w:val="0"/>
        <w:ind w:firstLine="708"/>
        <w:jc w:val="both"/>
        <w:rPr>
          <w:sz w:val="28"/>
          <w:szCs w:val="28"/>
        </w:rPr>
      </w:pPr>
      <w:r>
        <w:rPr>
          <w:sz w:val="28"/>
        </w:rPr>
        <w:t xml:space="preserve">В соответствии с п.п. 1) - 7) п. 3 Решения Совета Колобовского городского поселения </w:t>
      </w:r>
      <w:r>
        <w:rPr>
          <w:sz w:val="28"/>
          <w:szCs w:val="28"/>
        </w:rPr>
        <w:t>Шуйского муниципального района 19.11.2014 №41 «Об установлении земельного налога» установлены налоговые льготы в виде освобождения от налогообложения следующим категориям граждан:</w:t>
      </w:r>
    </w:p>
    <w:p w:rsidR="00BA4961" w:rsidRDefault="00BA4961" w:rsidP="00BA4961">
      <w:pPr>
        <w:autoSpaceDE w:val="0"/>
        <w:autoSpaceDN w:val="0"/>
        <w:adjustRightInd w:val="0"/>
        <w:ind w:firstLine="708"/>
        <w:jc w:val="both"/>
        <w:rPr>
          <w:sz w:val="28"/>
          <w:szCs w:val="28"/>
        </w:rPr>
      </w:pPr>
      <w:r>
        <w:rPr>
          <w:sz w:val="28"/>
          <w:szCs w:val="28"/>
        </w:rPr>
        <w:t>- Герои Советского Союза, Герои Российской Федерации, полные кавалеры ордена Славы;</w:t>
      </w:r>
    </w:p>
    <w:p w:rsidR="00BA4961" w:rsidRDefault="00BA4961" w:rsidP="00BA4961">
      <w:pPr>
        <w:autoSpaceDE w:val="0"/>
        <w:autoSpaceDN w:val="0"/>
        <w:adjustRightInd w:val="0"/>
        <w:ind w:firstLine="708"/>
        <w:jc w:val="both"/>
        <w:rPr>
          <w:sz w:val="28"/>
          <w:szCs w:val="28"/>
        </w:rPr>
      </w:pPr>
      <w:r>
        <w:rPr>
          <w:sz w:val="28"/>
          <w:szCs w:val="28"/>
        </w:rPr>
        <w:t xml:space="preserve">- Инвалиды </w:t>
      </w:r>
      <w:r>
        <w:rPr>
          <w:sz w:val="28"/>
          <w:szCs w:val="28"/>
          <w:lang w:val="en-US"/>
        </w:rPr>
        <w:t>I</w:t>
      </w:r>
      <w:r>
        <w:rPr>
          <w:sz w:val="28"/>
          <w:szCs w:val="28"/>
        </w:rPr>
        <w:t xml:space="preserve"> группы;</w:t>
      </w:r>
    </w:p>
    <w:p w:rsidR="00BA4961" w:rsidRDefault="00BA4961" w:rsidP="00BA4961">
      <w:pPr>
        <w:autoSpaceDE w:val="0"/>
        <w:autoSpaceDN w:val="0"/>
        <w:adjustRightInd w:val="0"/>
        <w:ind w:firstLine="708"/>
        <w:jc w:val="both"/>
        <w:rPr>
          <w:sz w:val="28"/>
          <w:szCs w:val="28"/>
        </w:rPr>
      </w:pPr>
      <w:r>
        <w:rPr>
          <w:sz w:val="28"/>
          <w:szCs w:val="28"/>
        </w:rPr>
        <w:t>- Инвалиды с детства;</w:t>
      </w:r>
    </w:p>
    <w:p w:rsidR="00BA4961" w:rsidRDefault="00BA4961" w:rsidP="00BA4961">
      <w:pPr>
        <w:autoSpaceDE w:val="0"/>
        <w:autoSpaceDN w:val="0"/>
        <w:adjustRightInd w:val="0"/>
        <w:ind w:firstLine="708"/>
        <w:jc w:val="both"/>
        <w:rPr>
          <w:sz w:val="28"/>
          <w:szCs w:val="28"/>
        </w:rPr>
      </w:pPr>
      <w:r>
        <w:rPr>
          <w:sz w:val="28"/>
          <w:szCs w:val="28"/>
        </w:rPr>
        <w:t>- Ветераны и инвалиды ВОВ, а также ветераны и инвалиды боевых действий;</w:t>
      </w:r>
    </w:p>
    <w:p w:rsidR="00BA4961" w:rsidRDefault="00BA4961" w:rsidP="00BA4961">
      <w:pPr>
        <w:autoSpaceDE w:val="0"/>
        <w:autoSpaceDN w:val="0"/>
        <w:adjustRightInd w:val="0"/>
        <w:ind w:firstLine="708"/>
        <w:jc w:val="both"/>
        <w:rPr>
          <w:sz w:val="28"/>
          <w:szCs w:val="28"/>
        </w:rPr>
      </w:pPr>
      <w:r>
        <w:rPr>
          <w:sz w:val="28"/>
          <w:szCs w:val="28"/>
        </w:rPr>
        <w:t>- вдов погибших участников ВОВ;</w:t>
      </w:r>
    </w:p>
    <w:p w:rsidR="00BA4961" w:rsidRDefault="00BA4961" w:rsidP="00BA4961">
      <w:pPr>
        <w:autoSpaceDE w:val="0"/>
        <w:autoSpaceDN w:val="0"/>
        <w:adjustRightInd w:val="0"/>
        <w:ind w:firstLine="708"/>
        <w:jc w:val="both"/>
        <w:rPr>
          <w:sz w:val="28"/>
        </w:rPr>
      </w:pPr>
      <w:r>
        <w:rPr>
          <w:sz w:val="28"/>
        </w:rPr>
        <w:lastRenderedPageBreak/>
        <w:t>Информация о налоговых расходах по категориям налогоплательщиков по земельному налогу за 202</w:t>
      </w:r>
      <w:r w:rsidR="00A3603A">
        <w:rPr>
          <w:sz w:val="28"/>
        </w:rPr>
        <w:t>1</w:t>
      </w:r>
      <w:r>
        <w:rPr>
          <w:sz w:val="28"/>
        </w:rPr>
        <w:t xml:space="preserve"> – 202</w:t>
      </w:r>
      <w:r w:rsidR="00A3603A">
        <w:rPr>
          <w:sz w:val="28"/>
        </w:rPr>
        <w:t>2</w:t>
      </w:r>
      <w:r>
        <w:rPr>
          <w:sz w:val="28"/>
        </w:rPr>
        <w:t xml:space="preserve"> год представлена в Таблице №2.</w:t>
      </w:r>
    </w:p>
    <w:p w:rsidR="00BA4961" w:rsidRDefault="00BA4961" w:rsidP="00BA4961">
      <w:pPr>
        <w:autoSpaceDE w:val="0"/>
        <w:autoSpaceDN w:val="0"/>
        <w:adjustRightInd w:val="0"/>
        <w:ind w:firstLine="708"/>
        <w:jc w:val="right"/>
        <w:rPr>
          <w:sz w:val="28"/>
        </w:rPr>
      </w:pPr>
    </w:p>
    <w:p w:rsidR="00BA4961" w:rsidRDefault="00BA4961" w:rsidP="00BA4961">
      <w:pPr>
        <w:autoSpaceDE w:val="0"/>
        <w:autoSpaceDN w:val="0"/>
        <w:adjustRightInd w:val="0"/>
        <w:ind w:firstLine="708"/>
        <w:jc w:val="right"/>
        <w:rPr>
          <w:sz w:val="28"/>
        </w:rPr>
      </w:pPr>
      <w:r>
        <w:rPr>
          <w:sz w:val="28"/>
        </w:rPr>
        <w:t>Таблица №2</w:t>
      </w:r>
    </w:p>
    <w:p w:rsidR="00BA4961" w:rsidRDefault="00BA4961" w:rsidP="00BA4961">
      <w:pPr>
        <w:jc w:val="center"/>
        <w:rPr>
          <w:sz w:val="28"/>
        </w:rPr>
      </w:pPr>
      <w:r>
        <w:rPr>
          <w:sz w:val="28"/>
        </w:rPr>
        <w:t>Налоговые расходы по категориям налогоплательщиков по земельному налогу за 202</w:t>
      </w:r>
      <w:r w:rsidR="00A3603A">
        <w:rPr>
          <w:sz w:val="28"/>
        </w:rPr>
        <w:t>1</w:t>
      </w:r>
      <w:r>
        <w:rPr>
          <w:sz w:val="28"/>
        </w:rPr>
        <w:t xml:space="preserve"> – 202</w:t>
      </w:r>
      <w:r w:rsidR="00A3603A">
        <w:rPr>
          <w:sz w:val="28"/>
        </w:rPr>
        <w:t>2</w:t>
      </w:r>
      <w:r>
        <w:rPr>
          <w:sz w:val="28"/>
        </w:rPr>
        <w:t xml:space="preserve"> год</w:t>
      </w:r>
    </w:p>
    <w:tbl>
      <w:tblPr>
        <w:tblW w:w="9839" w:type="dxa"/>
        <w:tblLook w:val="04A0"/>
      </w:tblPr>
      <w:tblGrid>
        <w:gridCol w:w="760"/>
        <w:gridCol w:w="2428"/>
        <w:gridCol w:w="1134"/>
        <w:gridCol w:w="1134"/>
        <w:gridCol w:w="1020"/>
        <w:gridCol w:w="964"/>
        <w:gridCol w:w="1055"/>
        <w:gridCol w:w="1344"/>
      </w:tblGrid>
      <w:tr w:rsidR="00BA4961" w:rsidRPr="00FA4495" w:rsidTr="007F1BDB">
        <w:trPr>
          <w:trHeight w:val="585"/>
        </w:trPr>
        <w:tc>
          <w:tcPr>
            <w:tcW w:w="760" w:type="dxa"/>
            <w:vMerge w:val="restart"/>
            <w:tcBorders>
              <w:top w:val="single" w:sz="4" w:space="0" w:color="auto"/>
              <w:left w:val="single" w:sz="4" w:space="0" w:color="auto"/>
              <w:right w:val="single" w:sz="4" w:space="0" w:color="auto"/>
            </w:tcBorders>
            <w:shd w:val="clear" w:color="auto" w:fill="auto"/>
            <w:noWrap/>
            <w:vAlign w:val="center"/>
            <w:hideMark/>
          </w:tcPr>
          <w:p w:rsidR="00BA4961" w:rsidRPr="00FA4495" w:rsidRDefault="00BA4961" w:rsidP="007F1BDB">
            <w:pPr>
              <w:jc w:val="center"/>
              <w:rPr>
                <w:color w:val="000000"/>
                <w:sz w:val="20"/>
                <w:szCs w:val="20"/>
              </w:rPr>
            </w:pPr>
            <w:r w:rsidRPr="00FA4495">
              <w:rPr>
                <w:color w:val="000000"/>
                <w:sz w:val="20"/>
                <w:szCs w:val="20"/>
              </w:rPr>
              <w:t xml:space="preserve">№ </w:t>
            </w:r>
            <w:proofErr w:type="spellStart"/>
            <w:proofErr w:type="gramStart"/>
            <w:r w:rsidRPr="00FA4495">
              <w:rPr>
                <w:color w:val="000000"/>
                <w:sz w:val="20"/>
                <w:szCs w:val="20"/>
              </w:rPr>
              <w:t>п</w:t>
            </w:r>
            <w:proofErr w:type="spellEnd"/>
            <w:proofErr w:type="gramEnd"/>
            <w:r w:rsidRPr="00FA4495">
              <w:rPr>
                <w:color w:val="000000"/>
                <w:sz w:val="20"/>
                <w:szCs w:val="20"/>
              </w:rPr>
              <w:t>/</w:t>
            </w:r>
            <w:proofErr w:type="spellStart"/>
            <w:r w:rsidRPr="00FA4495">
              <w:rPr>
                <w:color w:val="000000"/>
                <w:sz w:val="20"/>
                <w:szCs w:val="20"/>
              </w:rPr>
              <w:t>п</w:t>
            </w:r>
            <w:proofErr w:type="spellEnd"/>
          </w:p>
        </w:tc>
        <w:tc>
          <w:tcPr>
            <w:tcW w:w="2428" w:type="dxa"/>
            <w:vMerge w:val="restart"/>
            <w:tcBorders>
              <w:top w:val="single" w:sz="4" w:space="0" w:color="auto"/>
              <w:left w:val="single" w:sz="4" w:space="0" w:color="auto"/>
              <w:right w:val="single" w:sz="4" w:space="0" w:color="auto"/>
            </w:tcBorders>
            <w:shd w:val="clear" w:color="auto" w:fill="auto"/>
            <w:vAlign w:val="center"/>
            <w:hideMark/>
          </w:tcPr>
          <w:p w:rsidR="00BA4961" w:rsidRPr="00FA4495" w:rsidRDefault="00BA4961" w:rsidP="007F1BDB">
            <w:pPr>
              <w:jc w:val="center"/>
              <w:rPr>
                <w:color w:val="000000"/>
                <w:sz w:val="20"/>
                <w:szCs w:val="20"/>
              </w:rPr>
            </w:pPr>
            <w:r w:rsidRPr="00FA4495">
              <w:rPr>
                <w:color w:val="000000"/>
                <w:sz w:val="20"/>
                <w:szCs w:val="20"/>
              </w:rPr>
              <w:t>Фискальные характеристики налоговых расходов</w:t>
            </w:r>
          </w:p>
        </w:tc>
        <w:tc>
          <w:tcPr>
            <w:tcW w:w="4252" w:type="dxa"/>
            <w:gridSpan w:val="4"/>
            <w:tcBorders>
              <w:top w:val="single" w:sz="4" w:space="0" w:color="auto"/>
              <w:left w:val="nil"/>
              <w:bottom w:val="single" w:sz="4" w:space="0" w:color="auto"/>
              <w:right w:val="single" w:sz="4" w:space="0" w:color="000000"/>
            </w:tcBorders>
          </w:tcPr>
          <w:p w:rsidR="00BA4961" w:rsidRPr="00FA4495" w:rsidRDefault="00BA4961" w:rsidP="007F1BDB">
            <w:pPr>
              <w:jc w:val="center"/>
              <w:rPr>
                <w:color w:val="000000"/>
                <w:sz w:val="20"/>
                <w:szCs w:val="20"/>
              </w:rPr>
            </w:pPr>
            <w:r w:rsidRPr="00FA4495">
              <w:rPr>
                <w:color w:val="000000"/>
                <w:sz w:val="20"/>
                <w:szCs w:val="20"/>
              </w:rPr>
              <w:t>Значение показателя</w:t>
            </w:r>
          </w:p>
        </w:tc>
        <w:tc>
          <w:tcPr>
            <w:tcW w:w="2399" w:type="dxa"/>
            <w:gridSpan w:val="2"/>
            <w:vMerge w:val="restart"/>
            <w:tcBorders>
              <w:top w:val="single" w:sz="4" w:space="0" w:color="auto"/>
              <w:left w:val="single" w:sz="4" w:space="0" w:color="auto"/>
              <w:right w:val="single" w:sz="4" w:space="0" w:color="auto"/>
            </w:tcBorders>
          </w:tcPr>
          <w:p w:rsidR="00BA4961" w:rsidRPr="00FA4495" w:rsidRDefault="00BA4961" w:rsidP="00A3603A">
            <w:pPr>
              <w:jc w:val="center"/>
              <w:rPr>
                <w:color w:val="000000"/>
                <w:sz w:val="20"/>
                <w:szCs w:val="20"/>
              </w:rPr>
            </w:pPr>
            <w:r w:rsidRPr="00FA4495">
              <w:rPr>
                <w:color w:val="000000"/>
                <w:sz w:val="20"/>
                <w:szCs w:val="20"/>
              </w:rPr>
              <w:t>Темп роста (снижения) 202</w:t>
            </w:r>
            <w:r w:rsidR="00A3603A">
              <w:rPr>
                <w:color w:val="000000"/>
                <w:sz w:val="20"/>
                <w:szCs w:val="20"/>
              </w:rPr>
              <w:t>2</w:t>
            </w:r>
            <w:r w:rsidRPr="00FA4495">
              <w:rPr>
                <w:color w:val="000000"/>
                <w:sz w:val="20"/>
                <w:szCs w:val="20"/>
              </w:rPr>
              <w:t xml:space="preserve"> года к 20</w:t>
            </w:r>
            <w:r w:rsidR="00A3603A">
              <w:rPr>
                <w:color w:val="000000"/>
                <w:sz w:val="20"/>
                <w:szCs w:val="20"/>
              </w:rPr>
              <w:t>21</w:t>
            </w:r>
            <w:r w:rsidRPr="00FA4495">
              <w:rPr>
                <w:color w:val="000000"/>
                <w:sz w:val="20"/>
                <w:szCs w:val="20"/>
              </w:rPr>
              <w:t xml:space="preserve"> году, %</w:t>
            </w:r>
          </w:p>
        </w:tc>
      </w:tr>
      <w:tr w:rsidR="00BA4961" w:rsidRPr="00FA4495" w:rsidTr="007F1BDB">
        <w:trPr>
          <w:trHeight w:val="315"/>
        </w:trPr>
        <w:tc>
          <w:tcPr>
            <w:tcW w:w="760" w:type="dxa"/>
            <w:vMerge/>
            <w:tcBorders>
              <w:left w:val="single" w:sz="4" w:space="0" w:color="auto"/>
              <w:right w:val="single" w:sz="4" w:space="0" w:color="auto"/>
            </w:tcBorders>
            <w:vAlign w:val="center"/>
            <w:hideMark/>
          </w:tcPr>
          <w:p w:rsidR="00BA4961" w:rsidRPr="00FA4495" w:rsidRDefault="00BA4961" w:rsidP="007F1BDB">
            <w:pPr>
              <w:rPr>
                <w:color w:val="000000"/>
                <w:sz w:val="20"/>
                <w:szCs w:val="20"/>
              </w:rPr>
            </w:pPr>
          </w:p>
        </w:tc>
        <w:tc>
          <w:tcPr>
            <w:tcW w:w="2428" w:type="dxa"/>
            <w:vMerge/>
            <w:tcBorders>
              <w:left w:val="single" w:sz="4" w:space="0" w:color="auto"/>
              <w:right w:val="single" w:sz="4" w:space="0" w:color="auto"/>
            </w:tcBorders>
            <w:vAlign w:val="center"/>
            <w:hideMark/>
          </w:tcPr>
          <w:p w:rsidR="00BA4961" w:rsidRPr="00FA4495" w:rsidRDefault="00BA4961" w:rsidP="007F1BDB">
            <w:pPr>
              <w:rPr>
                <w:color w:val="000000"/>
                <w:sz w:val="20"/>
                <w:szCs w:val="20"/>
              </w:rPr>
            </w:pP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A4961" w:rsidRPr="00FA4495" w:rsidRDefault="00BA4961" w:rsidP="00A3603A">
            <w:pPr>
              <w:jc w:val="center"/>
              <w:rPr>
                <w:color w:val="000000"/>
                <w:sz w:val="20"/>
                <w:szCs w:val="20"/>
              </w:rPr>
            </w:pPr>
            <w:r w:rsidRPr="00FA4495">
              <w:rPr>
                <w:color w:val="000000"/>
                <w:sz w:val="20"/>
                <w:szCs w:val="20"/>
              </w:rPr>
              <w:t>20</w:t>
            </w:r>
            <w:r>
              <w:rPr>
                <w:color w:val="000000"/>
                <w:sz w:val="20"/>
                <w:szCs w:val="20"/>
              </w:rPr>
              <w:t>2</w:t>
            </w:r>
            <w:r w:rsidR="00A3603A">
              <w:rPr>
                <w:color w:val="000000"/>
                <w:sz w:val="20"/>
                <w:szCs w:val="20"/>
              </w:rPr>
              <w:t>1</w:t>
            </w:r>
            <w:r w:rsidRPr="00FA4495">
              <w:rPr>
                <w:color w:val="000000"/>
                <w:sz w:val="20"/>
                <w:szCs w:val="20"/>
              </w:rPr>
              <w:t>год</w:t>
            </w:r>
          </w:p>
        </w:tc>
        <w:tc>
          <w:tcPr>
            <w:tcW w:w="1984" w:type="dxa"/>
            <w:gridSpan w:val="2"/>
            <w:tcBorders>
              <w:top w:val="nil"/>
              <w:left w:val="single" w:sz="4" w:space="0" w:color="auto"/>
              <w:bottom w:val="single" w:sz="4" w:space="0" w:color="auto"/>
              <w:right w:val="single" w:sz="4" w:space="0" w:color="auto"/>
            </w:tcBorders>
          </w:tcPr>
          <w:p w:rsidR="00BA4961" w:rsidRPr="00FA4495" w:rsidRDefault="00BA4961" w:rsidP="00A3603A">
            <w:pPr>
              <w:jc w:val="center"/>
              <w:rPr>
                <w:color w:val="000000"/>
                <w:sz w:val="20"/>
                <w:szCs w:val="20"/>
              </w:rPr>
            </w:pPr>
            <w:r w:rsidRPr="00FA4495">
              <w:rPr>
                <w:color w:val="000000"/>
                <w:sz w:val="20"/>
                <w:szCs w:val="20"/>
              </w:rPr>
              <w:t>202</w:t>
            </w:r>
            <w:r w:rsidR="00A3603A">
              <w:rPr>
                <w:color w:val="000000"/>
                <w:sz w:val="20"/>
                <w:szCs w:val="20"/>
              </w:rPr>
              <w:t>2</w:t>
            </w:r>
            <w:r w:rsidRPr="00FA4495">
              <w:rPr>
                <w:color w:val="000000"/>
                <w:sz w:val="20"/>
                <w:szCs w:val="20"/>
              </w:rPr>
              <w:t xml:space="preserve"> год</w:t>
            </w:r>
          </w:p>
        </w:tc>
        <w:tc>
          <w:tcPr>
            <w:tcW w:w="2399" w:type="dxa"/>
            <w:gridSpan w:val="2"/>
            <w:vMerge/>
            <w:tcBorders>
              <w:left w:val="single" w:sz="4" w:space="0" w:color="auto"/>
              <w:bottom w:val="single" w:sz="4" w:space="0" w:color="000000"/>
              <w:right w:val="single" w:sz="4" w:space="0" w:color="auto"/>
            </w:tcBorders>
          </w:tcPr>
          <w:p w:rsidR="00BA4961" w:rsidRPr="00FA4495" w:rsidRDefault="00BA4961" w:rsidP="007F1BDB">
            <w:pPr>
              <w:rPr>
                <w:color w:val="000000"/>
                <w:sz w:val="20"/>
                <w:szCs w:val="20"/>
              </w:rPr>
            </w:pPr>
          </w:p>
        </w:tc>
      </w:tr>
      <w:tr w:rsidR="00BA4961" w:rsidRPr="00FA4495" w:rsidTr="007F1BDB">
        <w:trPr>
          <w:trHeight w:val="630"/>
        </w:trPr>
        <w:tc>
          <w:tcPr>
            <w:tcW w:w="760" w:type="dxa"/>
            <w:vMerge/>
            <w:tcBorders>
              <w:left w:val="single" w:sz="4" w:space="0" w:color="auto"/>
              <w:bottom w:val="single" w:sz="4" w:space="0" w:color="auto"/>
              <w:right w:val="single" w:sz="4" w:space="0" w:color="auto"/>
            </w:tcBorders>
            <w:shd w:val="clear" w:color="auto" w:fill="auto"/>
            <w:noWrap/>
            <w:vAlign w:val="center"/>
          </w:tcPr>
          <w:p w:rsidR="00BA4961" w:rsidRPr="00FA4495" w:rsidRDefault="00BA4961" w:rsidP="007F1BDB">
            <w:pPr>
              <w:jc w:val="center"/>
              <w:rPr>
                <w:color w:val="000000"/>
                <w:sz w:val="20"/>
                <w:szCs w:val="20"/>
              </w:rPr>
            </w:pPr>
          </w:p>
        </w:tc>
        <w:tc>
          <w:tcPr>
            <w:tcW w:w="2428" w:type="dxa"/>
            <w:vMerge/>
            <w:tcBorders>
              <w:left w:val="single" w:sz="4" w:space="0" w:color="auto"/>
              <w:bottom w:val="single" w:sz="4" w:space="0" w:color="auto"/>
              <w:right w:val="single" w:sz="4" w:space="0" w:color="auto"/>
            </w:tcBorders>
            <w:shd w:val="clear" w:color="auto" w:fill="auto"/>
            <w:vAlign w:val="bottom"/>
          </w:tcPr>
          <w:p w:rsidR="00BA4961" w:rsidRPr="00FA4495" w:rsidRDefault="00BA4961" w:rsidP="007F1BDB">
            <w:pP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BA4961" w:rsidRPr="00FA4495" w:rsidRDefault="00BA4961" w:rsidP="007F1BDB">
            <w:pPr>
              <w:jc w:val="center"/>
              <w:rPr>
                <w:color w:val="000000"/>
                <w:sz w:val="20"/>
                <w:szCs w:val="20"/>
              </w:rPr>
            </w:pPr>
            <w:r w:rsidRPr="00FA4495">
              <w:rPr>
                <w:color w:val="000000"/>
                <w:sz w:val="20"/>
                <w:szCs w:val="20"/>
              </w:rPr>
              <w:t>Кол-во человек</w:t>
            </w:r>
          </w:p>
        </w:tc>
        <w:tc>
          <w:tcPr>
            <w:tcW w:w="1134" w:type="dxa"/>
            <w:tcBorders>
              <w:top w:val="single" w:sz="4" w:space="0" w:color="auto"/>
              <w:left w:val="nil"/>
              <w:bottom w:val="single" w:sz="4" w:space="0" w:color="auto"/>
              <w:right w:val="single" w:sz="4" w:space="0" w:color="auto"/>
            </w:tcBorders>
            <w:vAlign w:val="center"/>
          </w:tcPr>
          <w:p w:rsidR="00BA4961" w:rsidRPr="00FA4495" w:rsidRDefault="00BA4961" w:rsidP="007F1BDB">
            <w:pPr>
              <w:jc w:val="center"/>
              <w:rPr>
                <w:color w:val="000000"/>
                <w:sz w:val="20"/>
                <w:szCs w:val="20"/>
              </w:rPr>
            </w:pPr>
            <w:r w:rsidRPr="00FA4495">
              <w:rPr>
                <w:color w:val="000000"/>
                <w:sz w:val="20"/>
                <w:szCs w:val="20"/>
              </w:rPr>
              <w:t>Сумма льгот</w:t>
            </w:r>
          </w:p>
        </w:tc>
        <w:tc>
          <w:tcPr>
            <w:tcW w:w="1020" w:type="dxa"/>
            <w:tcBorders>
              <w:top w:val="nil"/>
              <w:left w:val="nil"/>
              <w:bottom w:val="single" w:sz="4" w:space="0" w:color="auto"/>
              <w:right w:val="single" w:sz="4" w:space="0" w:color="auto"/>
            </w:tcBorders>
            <w:shd w:val="clear" w:color="auto" w:fill="auto"/>
            <w:vAlign w:val="center"/>
          </w:tcPr>
          <w:p w:rsidR="00BA4961" w:rsidRPr="00FA4495" w:rsidRDefault="00BA4961" w:rsidP="007F1BDB">
            <w:pPr>
              <w:jc w:val="center"/>
              <w:rPr>
                <w:color w:val="000000"/>
                <w:sz w:val="20"/>
                <w:szCs w:val="20"/>
              </w:rPr>
            </w:pPr>
            <w:r w:rsidRPr="00FA4495">
              <w:rPr>
                <w:color w:val="000000"/>
                <w:sz w:val="20"/>
                <w:szCs w:val="20"/>
              </w:rPr>
              <w:t>Кол-во человек</w:t>
            </w:r>
          </w:p>
        </w:tc>
        <w:tc>
          <w:tcPr>
            <w:tcW w:w="964" w:type="dxa"/>
            <w:tcBorders>
              <w:top w:val="single" w:sz="4" w:space="0" w:color="auto"/>
              <w:left w:val="nil"/>
              <w:bottom w:val="single" w:sz="4" w:space="0" w:color="auto"/>
              <w:right w:val="single" w:sz="4" w:space="0" w:color="auto"/>
            </w:tcBorders>
            <w:noWrap/>
            <w:vAlign w:val="center"/>
          </w:tcPr>
          <w:p w:rsidR="00BA4961" w:rsidRPr="00FA4495" w:rsidRDefault="00BA4961" w:rsidP="007F1BDB">
            <w:pPr>
              <w:jc w:val="center"/>
              <w:rPr>
                <w:color w:val="000000"/>
                <w:sz w:val="20"/>
                <w:szCs w:val="20"/>
              </w:rPr>
            </w:pPr>
            <w:r w:rsidRPr="00FA4495">
              <w:rPr>
                <w:color w:val="000000"/>
                <w:sz w:val="20"/>
                <w:szCs w:val="20"/>
              </w:rPr>
              <w:t>Сумма льгот</w:t>
            </w:r>
          </w:p>
        </w:tc>
        <w:tc>
          <w:tcPr>
            <w:tcW w:w="1055" w:type="dxa"/>
            <w:tcBorders>
              <w:top w:val="single" w:sz="4" w:space="0" w:color="auto"/>
              <w:left w:val="nil"/>
              <w:bottom w:val="single" w:sz="4" w:space="0" w:color="auto"/>
              <w:right w:val="single" w:sz="4" w:space="0" w:color="auto"/>
            </w:tcBorders>
            <w:vAlign w:val="center"/>
          </w:tcPr>
          <w:p w:rsidR="00BA4961" w:rsidRPr="00FA4495" w:rsidRDefault="00BA4961" w:rsidP="007F1BDB">
            <w:pPr>
              <w:jc w:val="right"/>
              <w:rPr>
                <w:color w:val="000000"/>
                <w:sz w:val="20"/>
                <w:szCs w:val="20"/>
              </w:rPr>
            </w:pPr>
            <w:r w:rsidRPr="00FA4495">
              <w:rPr>
                <w:color w:val="000000"/>
                <w:sz w:val="20"/>
                <w:szCs w:val="20"/>
              </w:rPr>
              <w:t>Человек</w:t>
            </w:r>
          </w:p>
        </w:tc>
        <w:tc>
          <w:tcPr>
            <w:tcW w:w="1344" w:type="dxa"/>
            <w:tcBorders>
              <w:top w:val="nil"/>
              <w:left w:val="single" w:sz="4" w:space="0" w:color="auto"/>
              <w:bottom w:val="single" w:sz="4" w:space="0" w:color="auto"/>
              <w:right w:val="single" w:sz="4" w:space="0" w:color="auto"/>
            </w:tcBorders>
            <w:shd w:val="clear" w:color="auto" w:fill="auto"/>
            <w:noWrap/>
            <w:vAlign w:val="center"/>
          </w:tcPr>
          <w:p w:rsidR="00BA4961" w:rsidRPr="00FA4495" w:rsidRDefault="00BA4961" w:rsidP="007F1BDB">
            <w:pPr>
              <w:rPr>
                <w:color w:val="000000"/>
                <w:sz w:val="20"/>
                <w:szCs w:val="20"/>
              </w:rPr>
            </w:pPr>
            <w:r w:rsidRPr="00FA4495">
              <w:rPr>
                <w:color w:val="000000"/>
                <w:sz w:val="20"/>
                <w:szCs w:val="20"/>
              </w:rPr>
              <w:t>Льготы</w:t>
            </w:r>
          </w:p>
        </w:tc>
      </w:tr>
      <w:tr w:rsidR="00BA4961" w:rsidRPr="00FA4495" w:rsidTr="007F1BDB">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A4961" w:rsidRPr="00FA4495" w:rsidRDefault="00BA4961" w:rsidP="007F1BDB">
            <w:pPr>
              <w:jc w:val="center"/>
              <w:rPr>
                <w:color w:val="000000"/>
                <w:sz w:val="20"/>
                <w:szCs w:val="20"/>
              </w:rPr>
            </w:pPr>
            <w:r w:rsidRPr="00FA4495">
              <w:rPr>
                <w:color w:val="000000"/>
                <w:sz w:val="20"/>
                <w:szCs w:val="20"/>
              </w:rPr>
              <w:t>1</w:t>
            </w:r>
          </w:p>
        </w:tc>
        <w:tc>
          <w:tcPr>
            <w:tcW w:w="2428" w:type="dxa"/>
            <w:tcBorders>
              <w:top w:val="nil"/>
              <w:left w:val="nil"/>
              <w:bottom w:val="single" w:sz="4" w:space="0" w:color="auto"/>
              <w:right w:val="single" w:sz="4" w:space="0" w:color="auto"/>
            </w:tcBorders>
            <w:shd w:val="clear" w:color="auto" w:fill="auto"/>
            <w:vAlign w:val="bottom"/>
            <w:hideMark/>
          </w:tcPr>
          <w:p w:rsidR="00BA4961" w:rsidRPr="00FA4495" w:rsidRDefault="00BA4961" w:rsidP="007F1BDB">
            <w:pPr>
              <w:rPr>
                <w:color w:val="000000"/>
                <w:sz w:val="20"/>
                <w:szCs w:val="20"/>
              </w:rPr>
            </w:pPr>
            <w:r w:rsidRPr="00FA4495">
              <w:rPr>
                <w:color w:val="000000"/>
                <w:sz w:val="20"/>
                <w:szCs w:val="20"/>
              </w:rPr>
              <w:t>Объем налоговых расходов в результате освобождения от налогообложения социально незащищенных групп населения, тыс. руб., в том числе в результате:</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A4961" w:rsidRPr="00FA4495" w:rsidRDefault="00BA4961" w:rsidP="007F1BDB">
            <w:pPr>
              <w:jc w:val="center"/>
              <w:rPr>
                <w:color w:val="000000"/>
              </w:rPr>
            </w:pPr>
            <w:r>
              <w:rPr>
                <w:color w:val="000000"/>
              </w:rPr>
              <w:t>14,9</w:t>
            </w:r>
          </w:p>
        </w:tc>
        <w:tc>
          <w:tcPr>
            <w:tcW w:w="1984" w:type="dxa"/>
            <w:gridSpan w:val="2"/>
            <w:tcBorders>
              <w:top w:val="nil"/>
              <w:left w:val="single" w:sz="4" w:space="0" w:color="auto"/>
              <w:bottom w:val="single" w:sz="4" w:space="0" w:color="auto"/>
              <w:right w:val="single" w:sz="4" w:space="0" w:color="auto"/>
            </w:tcBorders>
            <w:vAlign w:val="bottom"/>
          </w:tcPr>
          <w:p w:rsidR="00BA4961" w:rsidRPr="00FA4495" w:rsidRDefault="00E26B5D" w:rsidP="007F1BDB">
            <w:pPr>
              <w:jc w:val="center"/>
              <w:rPr>
                <w:color w:val="000000"/>
              </w:rPr>
            </w:pPr>
            <w:r>
              <w:rPr>
                <w:color w:val="000000"/>
              </w:rPr>
              <w:t>12,06</w:t>
            </w:r>
          </w:p>
        </w:tc>
        <w:tc>
          <w:tcPr>
            <w:tcW w:w="1055" w:type="dxa"/>
            <w:tcBorders>
              <w:top w:val="single" w:sz="4" w:space="0" w:color="auto"/>
              <w:left w:val="nil"/>
              <w:bottom w:val="single" w:sz="4" w:space="0" w:color="auto"/>
              <w:right w:val="single" w:sz="4" w:space="0" w:color="auto"/>
            </w:tcBorders>
          </w:tcPr>
          <w:p w:rsidR="00BA4961" w:rsidRPr="00FA4495" w:rsidRDefault="00BA4961" w:rsidP="007F1BDB">
            <w:pPr>
              <w:jc w:val="right"/>
              <w:rPr>
                <w:color w:val="000000"/>
              </w:rPr>
            </w:pP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BA4961" w:rsidRPr="00FA4495" w:rsidRDefault="00E26B5D" w:rsidP="007F1BDB">
            <w:pPr>
              <w:jc w:val="right"/>
              <w:rPr>
                <w:color w:val="000000"/>
              </w:rPr>
            </w:pPr>
            <w:r>
              <w:rPr>
                <w:color w:val="000000"/>
              </w:rPr>
              <w:t>80,9</w:t>
            </w:r>
            <w:r w:rsidR="00BA4961">
              <w:rPr>
                <w:color w:val="000000"/>
              </w:rPr>
              <w:t>%</w:t>
            </w:r>
          </w:p>
        </w:tc>
      </w:tr>
      <w:tr w:rsidR="00BA4961" w:rsidRPr="00FA4495" w:rsidTr="007F1BDB">
        <w:trPr>
          <w:trHeight w:val="9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A4961" w:rsidRPr="00FA4495" w:rsidRDefault="00BA4961" w:rsidP="007F1BDB">
            <w:pPr>
              <w:jc w:val="center"/>
              <w:rPr>
                <w:color w:val="000000"/>
                <w:sz w:val="20"/>
                <w:szCs w:val="20"/>
              </w:rPr>
            </w:pPr>
            <w:r w:rsidRPr="00FA4495">
              <w:rPr>
                <w:color w:val="000000"/>
                <w:sz w:val="20"/>
                <w:szCs w:val="20"/>
              </w:rPr>
              <w:t>1.1.</w:t>
            </w:r>
          </w:p>
        </w:tc>
        <w:tc>
          <w:tcPr>
            <w:tcW w:w="2428" w:type="dxa"/>
            <w:tcBorders>
              <w:top w:val="nil"/>
              <w:left w:val="nil"/>
              <w:bottom w:val="single" w:sz="4" w:space="0" w:color="auto"/>
              <w:right w:val="single" w:sz="4" w:space="0" w:color="auto"/>
            </w:tcBorders>
            <w:shd w:val="clear" w:color="auto" w:fill="auto"/>
            <w:vAlign w:val="bottom"/>
            <w:hideMark/>
          </w:tcPr>
          <w:p w:rsidR="00BA4961" w:rsidRPr="00FA4495" w:rsidRDefault="00BA4961" w:rsidP="007F1BDB">
            <w:pPr>
              <w:rPr>
                <w:color w:val="000000"/>
                <w:sz w:val="20"/>
                <w:szCs w:val="20"/>
              </w:rPr>
            </w:pPr>
            <w:r>
              <w:rPr>
                <w:color w:val="000000"/>
                <w:sz w:val="20"/>
                <w:szCs w:val="20"/>
              </w:rPr>
              <w:t>Инвалиды первой группы</w:t>
            </w:r>
          </w:p>
        </w:tc>
        <w:tc>
          <w:tcPr>
            <w:tcW w:w="1134" w:type="dxa"/>
            <w:tcBorders>
              <w:top w:val="nil"/>
              <w:left w:val="nil"/>
              <w:bottom w:val="single" w:sz="4" w:space="0" w:color="auto"/>
              <w:right w:val="single" w:sz="4" w:space="0" w:color="auto"/>
            </w:tcBorders>
            <w:shd w:val="clear" w:color="auto" w:fill="auto"/>
            <w:noWrap/>
            <w:vAlign w:val="bottom"/>
            <w:hideMark/>
          </w:tcPr>
          <w:p w:rsidR="00BA4961" w:rsidRPr="00FA4495" w:rsidRDefault="00BA4961" w:rsidP="007F1BDB">
            <w:pPr>
              <w:jc w:val="right"/>
              <w:rPr>
                <w:color w:val="000000"/>
                <w:sz w:val="20"/>
                <w:szCs w:val="20"/>
              </w:rPr>
            </w:pPr>
            <w:r>
              <w:rPr>
                <w:color w:val="000000"/>
                <w:sz w:val="20"/>
                <w:szCs w:val="20"/>
              </w:rPr>
              <w:t>8</w:t>
            </w:r>
          </w:p>
        </w:tc>
        <w:tc>
          <w:tcPr>
            <w:tcW w:w="1134" w:type="dxa"/>
            <w:tcBorders>
              <w:top w:val="single" w:sz="4" w:space="0" w:color="auto"/>
              <w:left w:val="nil"/>
              <w:bottom w:val="single" w:sz="4" w:space="0" w:color="auto"/>
              <w:right w:val="single" w:sz="4" w:space="0" w:color="auto"/>
            </w:tcBorders>
            <w:vAlign w:val="bottom"/>
          </w:tcPr>
          <w:p w:rsidR="00BA4961" w:rsidRPr="00FA4495" w:rsidRDefault="00BA4961" w:rsidP="007F1BDB">
            <w:pPr>
              <w:jc w:val="right"/>
              <w:rPr>
                <w:color w:val="000000"/>
              </w:rPr>
            </w:pPr>
            <w:r>
              <w:rPr>
                <w:color w:val="000000"/>
              </w:rPr>
              <w:t>4,7</w:t>
            </w:r>
          </w:p>
        </w:tc>
        <w:tc>
          <w:tcPr>
            <w:tcW w:w="1020" w:type="dxa"/>
            <w:tcBorders>
              <w:top w:val="nil"/>
              <w:left w:val="single" w:sz="4" w:space="0" w:color="auto"/>
              <w:bottom w:val="single" w:sz="4" w:space="0" w:color="auto"/>
              <w:right w:val="single" w:sz="4" w:space="0" w:color="auto"/>
            </w:tcBorders>
            <w:vAlign w:val="bottom"/>
          </w:tcPr>
          <w:p w:rsidR="00BA4961" w:rsidRPr="00FA4495" w:rsidRDefault="00BA4961" w:rsidP="007F1BDB">
            <w:pPr>
              <w:jc w:val="right"/>
              <w:rPr>
                <w:color w:val="000000"/>
              </w:rPr>
            </w:pPr>
            <w:r>
              <w:rPr>
                <w:color w:val="000000"/>
              </w:rPr>
              <w:t>8</w:t>
            </w:r>
          </w:p>
        </w:tc>
        <w:tc>
          <w:tcPr>
            <w:tcW w:w="964" w:type="dxa"/>
            <w:tcBorders>
              <w:top w:val="nil"/>
              <w:left w:val="single" w:sz="4" w:space="0" w:color="auto"/>
              <w:bottom w:val="single" w:sz="4" w:space="0" w:color="auto"/>
              <w:right w:val="single" w:sz="4" w:space="0" w:color="auto"/>
            </w:tcBorders>
            <w:shd w:val="clear" w:color="auto" w:fill="auto"/>
            <w:noWrap/>
            <w:vAlign w:val="bottom"/>
            <w:hideMark/>
          </w:tcPr>
          <w:p w:rsidR="00BA4961" w:rsidRPr="00FA4495" w:rsidRDefault="00BA4961" w:rsidP="007F1BDB">
            <w:pPr>
              <w:jc w:val="right"/>
              <w:rPr>
                <w:color w:val="000000"/>
              </w:rPr>
            </w:pPr>
            <w:r>
              <w:rPr>
                <w:color w:val="000000"/>
              </w:rPr>
              <w:t>4,7</w:t>
            </w:r>
          </w:p>
        </w:tc>
        <w:tc>
          <w:tcPr>
            <w:tcW w:w="1055" w:type="dxa"/>
            <w:tcBorders>
              <w:top w:val="single" w:sz="4" w:space="0" w:color="auto"/>
              <w:left w:val="nil"/>
              <w:bottom w:val="single" w:sz="4" w:space="0" w:color="auto"/>
              <w:right w:val="single" w:sz="4" w:space="0" w:color="auto"/>
            </w:tcBorders>
            <w:vAlign w:val="bottom"/>
          </w:tcPr>
          <w:p w:rsidR="00BA4961" w:rsidRPr="00FA4495" w:rsidRDefault="00BA4961" w:rsidP="007F1BDB">
            <w:pPr>
              <w:jc w:val="right"/>
              <w:rPr>
                <w:color w:val="000000"/>
              </w:rPr>
            </w:pPr>
            <w:r>
              <w:rPr>
                <w:color w:val="000000"/>
              </w:rPr>
              <w:t>100</w:t>
            </w:r>
            <w:r w:rsidRPr="00FA4495">
              <w:rPr>
                <w:color w:val="000000"/>
              </w:rPr>
              <w:t>%</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BA4961" w:rsidRPr="00FA4495" w:rsidRDefault="00BA4961" w:rsidP="007F1BDB">
            <w:pPr>
              <w:jc w:val="right"/>
              <w:rPr>
                <w:color w:val="000000"/>
              </w:rPr>
            </w:pPr>
            <w:r>
              <w:rPr>
                <w:color w:val="000000"/>
              </w:rPr>
              <w:t>100</w:t>
            </w:r>
            <w:r w:rsidRPr="00FA4495">
              <w:rPr>
                <w:color w:val="000000"/>
              </w:rPr>
              <w:t>%</w:t>
            </w:r>
          </w:p>
        </w:tc>
      </w:tr>
      <w:tr w:rsidR="00BA4961" w:rsidRPr="00FA4495" w:rsidTr="007F1BDB">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A4961" w:rsidRPr="00FA4495" w:rsidRDefault="00BA4961" w:rsidP="007F1BDB">
            <w:pPr>
              <w:jc w:val="center"/>
              <w:rPr>
                <w:color w:val="000000"/>
                <w:sz w:val="20"/>
                <w:szCs w:val="20"/>
              </w:rPr>
            </w:pPr>
            <w:r w:rsidRPr="00FA4495">
              <w:rPr>
                <w:color w:val="000000"/>
                <w:sz w:val="20"/>
                <w:szCs w:val="20"/>
              </w:rPr>
              <w:t>1.2.</w:t>
            </w:r>
          </w:p>
        </w:tc>
        <w:tc>
          <w:tcPr>
            <w:tcW w:w="2428" w:type="dxa"/>
            <w:tcBorders>
              <w:top w:val="nil"/>
              <w:left w:val="nil"/>
              <w:bottom w:val="single" w:sz="4" w:space="0" w:color="auto"/>
              <w:right w:val="single" w:sz="4" w:space="0" w:color="auto"/>
            </w:tcBorders>
            <w:shd w:val="clear" w:color="auto" w:fill="auto"/>
            <w:vAlign w:val="bottom"/>
            <w:hideMark/>
          </w:tcPr>
          <w:p w:rsidR="00BA4961" w:rsidRPr="00FA4495" w:rsidRDefault="00BA4961" w:rsidP="007F1BDB">
            <w:pPr>
              <w:rPr>
                <w:color w:val="000000"/>
                <w:sz w:val="20"/>
                <w:szCs w:val="20"/>
              </w:rPr>
            </w:pPr>
            <w:r w:rsidRPr="00FA4495">
              <w:rPr>
                <w:color w:val="000000"/>
                <w:sz w:val="20"/>
                <w:szCs w:val="20"/>
              </w:rPr>
              <w:t>Ветераны и инвалиды Великой Отечественной войны, а также ветераны и инвалиды боевых действий</w:t>
            </w:r>
          </w:p>
        </w:tc>
        <w:tc>
          <w:tcPr>
            <w:tcW w:w="1134" w:type="dxa"/>
            <w:tcBorders>
              <w:top w:val="nil"/>
              <w:left w:val="nil"/>
              <w:bottom w:val="single" w:sz="4" w:space="0" w:color="auto"/>
              <w:right w:val="single" w:sz="4" w:space="0" w:color="auto"/>
            </w:tcBorders>
            <w:shd w:val="clear" w:color="auto" w:fill="auto"/>
            <w:noWrap/>
            <w:vAlign w:val="bottom"/>
            <w:hideMark/>
          </w:tcPr>
          <w:p w:rsidR="00BA4961" w:rsidRPr="00FA4495" w:rsidRDefault="00BA4961" w:rsidP="00E26B5D">
            <w:pPr>
              <w:jc w:val="right"/>
              <w:rPr>
                <w:color w:val="000000"/>
                <w:sz w:val="20"/>
                <w:szCs w:val="20"/>
              </w:rPr>
            </w:pPr>
            <w:r>
              <w:rPr>
                <w:color w:val="000000"/>
                <w:sz w:val="20"/>
                <w:szCs w:val="20"/>
              </w:rPr>
              <w:t>3</w:t>
            </w:r>
            <w:r w:rsidR="00E26B5D">
              <w:rPr>
                <w:color w:val="000000"/>
                <w:sz w:val="20"/>
                <w:szCs w:val="20"/>
              </w:rPr>
              <w:t>2</w:t>
            </w:r>
          </w:p>
        </w:tc>
        <w:tc>
          <w:tcPr>
            <w:tcW w:w="1134" w:type="dxa"/>
            <w:tcBorders>
              <w:top w:val="single" w:sz="4" w:space="0" w:color="auto"/>
              <w:left w:val="nil"/>
              <w:bottom w:val="single" w:sz="4" w:space="0" w:color="auto"/>
              <w:right w:val="single" w:sz="4" w:space="0" w:color="auto"/>
            </w:tcBorders>
            <w:vAlign w:val="bottom"/>
          </w:tcPr>
          <w:p w:rsidR="00BA4961" w:rsidRPr="00FA4495" w:rsidRDefault="00E26B5D" w:rsidP="007F1BDB">
            <w:pPr>
              <w:jc w:val="right"/>
              <w:rPr>
                <w:color w:val="000000"/>
              </w:rPr>
            </w:pPr>
            <w:r>
              <w:rPr>
                <w:color w:val="000000"/>
              </w:rPr>
              <w:t>9,31</w:t>
            </w:r>
          </w:p>
        </w:tc>
        <w:tc>
          <w:tcPr>
            <w:tcW w:w="1020" w:type="dxa"/>
            <w:tcBorders>
              <w:top w:val="nil"/>
              <w:left w:val="single" w:sz="4" w:space="0" w:color="auto"/>
              <w:bottom w:val="single" w:sz="4" w:space="0" w:color="auto"/>
              <w:right w:val="single" w:sz="4" w:space="0" w:color="auto"/>
            </w:tcBorders>
            <w:vAlign w:val="bottom"/>
          </w:tcPr>
          <w:p w:rsidR="00BA4961" w:rsidRPr="00FA4495" w:rsidRDefault="00E26B5D" w:rsidP="007F1BDB">
            <w:pPr>
              <w:jc w:val="right"/>
              <w:rPr>
                <w:color w:val="000000"/>
              </w:rPr>
            </w:pPr>
            <w:r>
              <w:rPr>
                <w:color w:val="000000"/>
              </w:rPr>
              <w:t>24</w:t>
            </w:r>
          </w:p>
        </w:tc>
        <w:tc>
          <w:tcPr>
            <w:tcW w:w="964" w:type="dxa"/>
            <w:tcBorders>
              <w:top w:val="nil"/>
              <w:left w:val="single" w:sz="4" w:space="0" w:color="auto"/>
              <w:bottom w:val="single" w:sz="4" w:space="0" w:color="auto"/>
              <w:right w:val="single" w:sz="4" w:space="0" w:color="auto"/>
            </w:tcBorders>
            <w:shd w:val="clear" w:color="auto" w:fill="auto"/>
            <w:noWrap/>
            <w:vAlign w:val="bottom"/>
            <w:hideMark/>
          </w:tcPr>
          <w:p w:rsidR="00BA4961" w:rsidRPr="00FA4495" w:rsidRDefault="00E26B5D" w:rsidP="007F1BDB">
            <w:pPr>
              <w:jc w:val="right"/>
              <w:rPr>
                <w:color w:val="000000"/>
              </w:rPr>
            </w:pPr>
            <w:r>
              <w:rPr>
                <w:color w:val="000000"/>
              </w:rPr>
              <w:t>6,98</w:t>
            </w:r>
          </w:p>
        </w:tc>
        <w:tc>
          <w:tcPr>
            <w:tcW w:w="1055" w:type="dxa"/>
            <w:tcBorders>
              <w:top w:val="single" w:sz="4" w:space="0" w:color="auto"/>
              <w:left w:val="nil"/>
              <w:bottom w:val="single" w:sz="4" w:space="0" w:color="auto"/>
              <w:right w:val="single" w:sz="4" w:space="0" w:color="auto"/>
            </w:tcBorders>
            <w:vAlign w:val="bottom"/>
          </w:tcPr>
          <w:p w:rsidR="00BA4961" w:rsidRPr="00FA4495" w:rsidRDefault="00BA4961" w:rsidP="007F1BDB">
            <w:pPr>
              <w:jc w:val="right"/>
              <w:rPr>
                <w:color w:val="000000"/>
              </w:rPr>
            </w:pPr>
            <w:r>
              <w:rPr>
                <w:color w:val="000000"/>
              </w:rPr>
              <w:t>96,9</w:t>
            </w:r>
            <w:r w:rsidRPr="00FA4495">
              <w:rPr>
                <w:color w:val="000000"/>
              </w:rPr>
              <w:t>%</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BA4961" w:rsidRPr="00FA4495" w:rsidRDefault="00BA4961" w:rsidP="007F1BDB">
            <w:pPr>
              <w:jc w:val="right"/>
              <w:rPr>
                <w:color w:val="000000"/>
              </w:rPr>
            </w:pPr>
            <w:r>
              <w:rPr>
                <w:color w:val="000000"/>
              </w:rPr>
              <w:t>96,9</w:t>
            </w:r>
            <w:r w:rsidRPr="00FA4495">
              <w:rPr>
                <w:color w:val="000000"/>
              </w:rPr>
              <w:t>%</w:t>
            </w:r>
          </w:p>
        </w:tc>
      </w:tr>
      <w:tr w:rsidR="00BA4961" w:rsidRPr="00FA4495" w:rsidTr="007F1BDB">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A4961" w:rsidRPr="00FA4495" w:rsidRDefault="00BA4961" w:rsidP="007F1BDB">
            <w:pPr>
              <w:jc w:val="center"/>
              <w:rPr>
                <w:color w:val="000000"/>
                <w:sz w:val="20"/>
                <w:szCs w:val="20"/>
              </w:rPr>
            </w:pPr>
            <w:r>
              <w:rPr>
                <w:color w:val="000000"/>
                <w:sz w:val="20"/>
                <w:szCs w:val="20"/>
              </w:rPr>
              <w:t>1.3.</w:t>
            </w:r>
          </w:p>
        </w:tc>
        <w:tc>
          <w:tcPr>
            <w:tcW w:w="2428" w:type="dxa"/>
            <w:tcBorders>
              <w:top w:val="nil"/>
              <w:left w:val="nil"/>
              <w:bottom w:val="single" w:sz="4" w:space="0" w:color="auto"/>
              <w:right w:val="single" w:sz="4" w:space="0" w:color="auto"/>
            </w:tcBorders>
            <w:shd w:val="clear" w:color="auto" w:fill="auto"/>
            <w:vAlign w:val="bottom"/>
            <w:hideMark/>
          </w:tcPr>
          <w:p w:rsidR="00BA4961" w:rsidRDefault="00BA4961" w:rsidP="007F1BDB">
            <w:pPr>
              <w:rPr>
                <w:color w:val="000000"/>
                <w:sz w:val="20"/>
                <w:szCs w:val="20"/>
              </w:rPr>
            </w:pPr>
            <w:r>
              <w:rPr>
                <w:color w:val="000000"/>
                <w:sz w:val="20"/>
                <w:szCs w:val="20"/>
              </w:rPr>
              <w:t>Инвалиды с детства</w:t>
            </w:r>
          </w:p>
          <w:p w:rsidR="00BA4961" w:rsidRPr="00FA4495" w:rsidRDefault="00BA4961" w:rsidP="007F1BDB">
            <w:pP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BA4961" w:rsidRDefault="00BA4961" w:rsidP="007F1BDB">
            <w:pPr>
              <w:jc w:val="right"/>
              <w:rPr>
                <w:color w:val="000000"/>
                <w:sz w:val="20"/>
                <w:szCs w:val="20"/>
              </w:rPr>
            </w:pPr>
            <w:r>
              <w:rPr>
                <w:color w:val="000000"/>
                <w:sz w:val="20"/>
                <w:szCs w:val="20"/>
              </w:rPr>
              <w:t>2</w:t>
            </w:r>
          </w:p>
        </w:tc>
        <w:tc>
          <w:tcPr>
            <w:tcW w:w="1134" w:type="dxa"/>
            <w:tcBorders>
              <w:top w:val="single" w:sz="4" w:space="0" w:color="auto"/>
              <w:left w:val="nil"/>
              <w:bottom w:val="single" w:sz="4" w:space="0" w:color="auto"/>
              <w:right w:val="single" w:sz="4" w:space="0" w:color="auto"/>
            </w:tcBorders>
            <w:vAlign w:val="bottom"/>
          </w:tcPr>
          <w:p w:rsidR="00BA4961" w:rsidRDefault="00BA4961" w:rsidP="007F1BDB">
            <w:pPr>
              <w:jc w:val="right"/>
              <w:rPr>
                <w:color w:val="000000"/>
              </w:rPr>
            </w:pPr>
            <w:r>
              <w:rPr>
                <w:color w:val="000000"/>
              </w:rPr>
              <w:t>0,45</w:t>
            </w:r>
          </w:p>
        </w:tc>
        <w:tc>
          <w:tcPr>
            <w:tcW w:w="1020" w:type="dxa"/>
            <w:tcBorders>
              <w:top w:val="nil"/>
              <w:left w:val="single" w:sz="4" w:space="0" w:color="auto"/>
              <w:bottom w:val="single" w:sz="4" w:space="0" w:color="auto"/>
              <w:right w:val="single" w:sz="4" w:space="0" w:color="auto"/>
            </w:tcBorders>
            <w:vAlign w:val="bottom"/>
          </w:tcPr>
          <w:p w:rsidR="00BA4961" w:rsidRPr="00FA4495" w:rsidRDefault="00E26B5D" w:rsidP="007F1BDB">
            <w:pPr>
              <w:jc w:val="right"/>
              <w:rPr>
                <w:color w:val="000000"/>
              </w:rPr>
            </w:pPr>
            <w:r>
              <w:rPr>
                <w:color w:val="000000"/>
              </w:rPr>
              <w:t>1</w:t>
            </w:r>
          </w:p>
        </w:tc>
        <w:tc>
          <w:tcPr>
            <w:tcW w:w="964" w:type="dxa"/>
            <w:tcBorders>
              <w:top w:val="nil"/>
              <w:left w:val="single" w:sz="4" w:space="0" w:color="auto"/>
              <w:bottom w:val="single" w:sz="4" w:space="0" w:color="auto"/>
              <w:right w:val="single" w:sz="4" w:space="0" w:color="auto"/>
            </w:tcBorders>
            <w:shd w:val="clear" w:color="auto" w:fill="auto"/>
            <w:noWrap/>
            <w:vAlign w:val="bottom"/>
            <w:hideMark/>
          </w:tcPr>
          <w:p w:rsidR="00BA4961" w:rsidRPr="00FA4495" w:rsidRDefault="00BA4961" w:rsidP="00E26B5D">
            <w:pPr>
              <w:jc w:val="right"/>
              <w:rPr>
                <w:color w:val="000000"/>
              </w:rPr>
            </w:pPr>
            <w:r>
              <w:rPr>
                <w:color w:val="000000"/>
              </w:rPr>
              <w:t>0,</w:t>
            </w:r>
            <w:r w:rsidR="00E26B5D">
              <w:rPr>
                <w:color w:val="000000"/>
              </w:rPr>
              <w:t>23</w:t>
            </w:r>
          </w:p>
        </w:tc>
        <w:tc>
          <w:tcPr>
            <w:tcW w:w="1055" w:type="dxa"/>
            <w:tcBorders>
              <w:top w:val="single" w:sz="4" w:space="0" w:color="auto"/>
              <w:left w:val="nil"/>
              <w:bottom w:val="single" w:sz="4" w:space="0" w:color="auto"/>
              <w:right w:val="single" w:sz="4" w:space="0" w:color="auto"/>
            </w:tcBorders>
            <w:vAlign w:val="bottom"/>
          </w:tcPr>
          <w:p w:rsidR="00BA4961" w:rsidRPr="00FA4495" w:rsidRDefault="00BA4961" w:rsidP="007F1BDB">
            <w:pPr>
              <w:jc w:val="right"/>
              <w:rPr>
                <w:color w:val="000000"/>
              </w:rPr>
            </w:pP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BA4961" w:rsidRPr="00FA4495" w:rsidRDefault="00BA4961" w:rsidP="007F1BDB">
            <w:pPr>
              <w:jc w:val="right"/>
              <w:rPr>
                <w:color w:val="000000"/>
              </w:rPr>
            </w:pPr>
          </w:p>
        </w:tc>
      </w:tr>
      <w:tr w:rsidR="00BA4961" w:rsidRPr="00FA4495" w:rsidTr="007F1BDB">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A4961" w:rsidRDefault="00BA4961" w:rsidP="007F1BDB">
            <w:pPr>
              <w:jc w:val="center"/>
              <w:rPr>
                <w:color w:val="000000"/>
                <w:sz w:val="20"/>
                <w:szCs w:val="20"/>
              </w:rPr>
            </w:pPr>
            <w:r>
              <w:rPr>
                <w:color w:val="000000"/>
                <w:sz w:val="20"/>
                <w:szCs w:val="20"/>
              </w:rPr>
              <w:t>1.4.</w:t>
            </w:r>
          </w:p>
        </w:tc>
        <w:tc>
          <w:tcPr>
            <w:tcW w:w="2428" w:type="dxa"/>
            <w:tcBorders>
              <w:top w:val="nil"/>
              <w:left w:val="nil"/>
              <w:bottom w:val="single" w:sz="4" w:space="0" w:color="auto"/>
              <w:right w:val="single" w:sz="4" w:space="0" w:color="auto"/>
            </w:tcBorders>
            <w:shd w:val="clear" w:color="auto" w:fill="auto"/>
            <w:vAlign w:val="bottom"/>
            <w:hideMark/>
          </w:tcPr>
          <w:p w:rsidR="00BA4961" w:rsidRDefault="00BA4961" w:rsidP="007F1BDB">
            <w:pPr>
              <w:rPr>
                <w:color w:val="000000"/>
                <w:sz w:val="20"/>
                <w:szCs w:val="20"/>
              </w:rPr>
            </w:pPr>
            <w:r>
              <w:rPr>
                <w:color w:val="000000"/>
                <w:sz w:val="20"/>
                <w:szCs w:val="20"/>
              </w:rPr>
              <w:t>Вдовы погибших участников Великой Отечественной войны</w:t>
            </w:r>
          </w:p>
        </w:tc>
        <w:tc>
          <w:tcPr>
            <w:tcW w:w="1134" w:type="dxa"/>
            <w:tcBorders>
              <w:top w:val="nil"/>
              <w:left w:val="nil"/>
              <w:bottom w:val="single" w:sz="4" w:space="0" w:color="auto"/>
              <w:right w:val="single" w:sz="4" w:space="0" w:color="auto"/>
            </w:tcBorders>
            <w:shd w:val="clear" w:color="auto" w:fill="auto"/>
            <w:noWrap/>
            <w:vAlign w:val="bottom"/>
            <w:hideMark/>
          </w:tcPr>
          <w:p w:rsidR="00BA4961" w:rsidRDefault="00BA4961" w:rsidP="007F1BDB">
            <w:pPr>
              <w:jc w:val="right"/>
              <w:rPr>
                <w:color w:val="000000"/>
                <w:sz w:val="20"/>
                <w:szCs w:val="20"/>
              </w:rPr>
            </w:pPr>
            <w:r>
              <w:rPr>
                <w:color w:val="000000"/>
                <w:sz w:val="20"/>
                <w:szCs w:val="20"/>
              </w:rPr>
              <w:t>2</w:t>
            </w:r>
          </w:p>
        </w:tc>
        <w:tc>
          <w:tcPr>
            <w:tcW w:w="1134" w:type="dxa"/>
            <w:tcBorders>
              <w:top w:val="single" w:sz="4" w:space="0" w:color="auto"/>
              <w:left w:val="nil"/>
              <w:bottom w:val="single" w:sz="4" w:space="0" w:color="auto"/>
              <w:right w:val="single" w:sz="4" w:space="0" w:color="auto"/>
            </w:tcBorders>
            <w:vAlign w:val="bottom"/>
          </w:tcPr>
          <w:p w:rsidR="00BA4961" w:rsidRDefault="00BA4961" w:rsidP="007F1BDB">
            <w:pPr>
              <w:jc w:val="right"/>
              <w:rPr>
                <w:color w:val="000000"/>
              </w:rPr>
            </w:pPr>
            <w:r>
              <w:rPr>
                <w:color w:val="000000"/>
              </w:rPr>
              <w:t>0,15</w:t>
            </w:r>
          </w:p>
        </w:tc>
        <w:tc>
          <w:tcPr>
            <w:tcW w:w="1020" w:type="dxa"/>
            <w:tcBorders>
              <w:top w:val="nil"/>
              <w:left w:val="single" w:sz="4" w:space="0" w:color="auto"/>
              <w:bottom w:val="single" w:sz="4" w:space="0" w:color="auto"/>
              <w:right w:val="single" w:sz="4" w:space="0" w:color="auto"/>
            </w:tcBorders>
            <w:vAlign w:val="bottom"/>
          </w:tcPr>
          <w:p w:rsidR="00BA4961" w:rsidRPr="00FA4495" w:rsidRDefault="00BA4961" w:rsidP="007F1BDB">
            <w:pPr>
              <w:jc w:val="right"/>
              <w:rPr>
                <w:color w:val="000000"/>
              </w:rPr>
            </w:pPr>
            <w:r>
              <w:rPr>
                <w:color w:val="000000"/>
              </w:rPr>
              <w:t>2</w:t>
            </w:r>
          </w:p>
        </w:tc>
        <w:tc>
          <w:tcPr>
            <w:tcW w:w="964" w:type="dxa"/>
            <w:tcBorders>
              <w:top w:val="nil"/>
              <w:left w:val="single" w:sz="4" w:space="0" w:color="auto"/>
              <w:bottom w:val="single" w:sz="4" w:space="0" w:color="auto"/>
              <w:right w:val="single" w:sz="4" w:space="0" w:color="auto"/>
            </w:tcBorders>
            <w:shd w:val="clear" w:color="auto" w:fill="auto"/>
            <w:noWrap/>
            <w:vAlign w:val="bottom"/>
            <w:hideMark/>
          </w:tcPr>
          <w:p w:rsidR="00BA4961" w:rsidRPr="00FA4495" w:rsidRDefault="00BA4961" w:rsidP="007F1BDB">
            <w:pPr>
              <w:jc w:val="right"/>
              <w:rPr>
                <w:color w:val="000000"/>
              </w:rPr>
            </w:pPr>
            <w:r>
              <w:rPr>
                <w:color w:val="000000"/>
              </w:rPr>
              <w:t>0,15</w:t>
            </w:r>
          </w:p>
        </w:tc>
        <w:tc>
          <w:tcPr>
            <w:tcW w:w="1055" w:type="dxa"/>
            <w:tcBorders>
              <w:top w:val="single" w:sz="4" w:space="0" w:color="auto"/>
              <w:left w:val="nil"/>
              <w:bottom w:val="single" w:sz="4" w:space="0" w:color="auto"/>
              <w:right w:val="single" w:sz="4" w:space="0" w:color="auto"/>
            </w:tcBorders>
            <w:vAlign w:val="bottom"/>
          </w:tcPr>
          <w:p w:rsidR="00BA4961" w:rsidRPr="00FA4495" w:rsidRDefault="00BA4961" w:rsidP="007F1BDB">
            <w:pPr>
              <w:jc w:val="right"/>
              <w:rPr>
                <w:color w:val="000000"/>
              </w:rPr>
            </w:pP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BA4961" w:rsidRPr="00FA4495" w:rsidRDefault="00BA4961" w:rsidP="007F1BDB">
            <w:pPr>
              <w:jc w:val="right"/>
              <w:rPr>
                <w:color w:val="000000"/>
              </w:rPr>
            </w:pPr>
          </w:p>
        </w:tc>
      </w:tr>
      <w:tr w:rsidR="00BA4961" w:rsidRPr="00FA4495" w:rsidTr="007F1BDB">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A4961" w:rsidRPr="00FA4495" w:rsidRDefault="00BA4961" w:rsidP="007F1BDB">
            <w:pPr>
              <w:jc w:val="center"/>
              <w:rPr>
                <w:color w:val="000000"/>
                <w:sz w:val="20"/>
                <w:szCs w:val="20"/>
              </w:rPr>
            </w:pPr>
            <w:r w:rsidRPr="00FA4495">
              <w:rPr>
                <w:color w:val="000000"/>
                <w:sz w:val="20"/>
                <w:szCs w:val="20"/>
              </w:rPr>
              <w:t>2</w:t>
            </w:r>
          </w:p>
        </w:tc>
        <w:tc>
          <w:tcPr>
            <w:tcW w:w="2428" w:type="dxa"/>
            <w:tcBorders>
              <w:top w:val="nil"/>
              <w:left w:val="nil"/>
              <w:bottom w:val="single" w:sz="4" w:space="0" w:color="auto"/>
              <w:right w:val="single" w:sz="4" w:space="0" w:color="auto"/>
            </w:tcBorders>
            <w:shd w:val="clear" w:color="auto" w:fill="auto"/>
            <w:vAlign w:val="bottom"/>
            <w:hideMark/>
          </w:tcPr>
          <w:p w:rsidR="00BA4961" w:rsidRPr="00FA4495" w:rsidRDefault="00BA4961" w:rsidP="007F1BDB">
            <w:pPr>
              <w:rPr>
                <w:color w:val="000000"/>
                <w:sz w:val="20"/>
                <w:szCs w:val="20"/>
              </w:rPr>
            </w:pPr>
            <w:r w:rsidRPr="00FA4495">
              <w:rPr>
                <w:color w:val="000000"/>
                <w:sz w:val="20"/>
                <w:szCs w:val="20"/>
              </w:rPr>
              <w:t>Численность налогоплательщиков, воспользовавшихся льготой, ед.</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A4961" w:rsidRPr="00FA4495" w:rsidRDefault="00BA4961" w:rsidP="00E26B5D">
            <w:pPr>
              <w:jc w:val="center"/>
              <w:rPr>
                <w:color w:val="000000"/>
              </w:rPr>
            </w:pPr>
            <w:r>
              <w:rPr>
                <w:color w:val="000000"/>
              </w:rPr>
              <w:t>4</w:t>
            </w:r>
            <w:r w:rsidR="00E26B5D">
              <w:rPr>
                <w:color w:val="000000"/>
              </w:rPr>
              <w:t>4</w:t>
            </w:r>
          </w:p>
        </w:tc>
        <w:tc>
          <w:tcPr>
            <w:tcW w:w="1984" w:type="dxa"/>
            <w:gridSpan w:val="2"/>
            <w:tcBorders>
              <w:top w:val="nil"/>
              <w:left w:val="single" w:sz="4" w:space="0" w:color="auto"/>
              <w:bottom w:val="single" w:sz="4" w:space="0" w:color="auto"/>
              <w:right w:val="single" w:sz="4" w:space="0" w:color="auto"/>
            </w:tcBorders>
            <w:vAlign w:val="bottom"/>
          </w:tcPr>
          <w:p w:rsidR="00BA4961" w:rsidRPr="00FA4495" w:rsidRDefault="00BA4961" w:rsidP="00E26B5D">
            <w:pPr>
              <w:jc w:val="center"/>
              <w:rPr>
                <w:color w:val="000000"/>
              </w:rPr>
            </w:pPr>
            <w:r>
              <w:rPr>
                <w:color w:val="000000"/>
              </w:rPr>
              <w:t>4</w:t>
            </w:r>
            <w:r w:rsidR="00E26B5D">
              <w:rPr>
                <w:color w:val="000000"/>
              </w:rPr>
              <w:t>2</w:t>
            </w:r>
          </w:p>
        </w:tc>
        <w:tc>
          <w:tcPr>
            <w:tcW w:w="2399" w:type="dxa"/>
            <w:gridSpan w:val="2"/>
            <w:tcBorders>
              <w:top w:val="single" w:sz="4" w:space="0" w:color="auto"/>
              <w:left w:val="nil"/>
              <w:bottom w:val="single" w:sz="4" w:space="0" w:color="auto"/>
              <w:right w:val="single" w:sz="4" w:space="0" w:color="auto"/>
            </w:tcBorders>
            <w:vAlign w:val="bottom"/>
          </w:tcPr>
          <w:p w:rsidR="00BA4961" w:rsidRPr="00FA4495" w:rsidRDefault="00E26B5D" w:rsidP="007F1BDB">
            <w:pPr>
              <w:jc w:val="right"/>
              <w:rPr>
                <w:color w:val="000000"/>
              </w:rPr>
            </w:pPr>
            <w:r>
              <w:rPr>
                <w:color w:val="000000"/>
              </w:rPr>
              <w:t>95,5</w:t>
            </w:r>
            <w:r w:rsidR="00BA4961" w:rsidRPr="00FA4495">
              <w:rPr>
                <w:color w:val="000000"/>
              </w:rPr>
              <w:t>%</w:t>
            </w:r>
          </w:p>
        </w:tc>
      </w:tr>
      <w:tr w:rsidR="00BA4961" w:rsidRPr="00FA4495" w:rsidTr="007F1BDB">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A4961" w:rsidRPr="00FA4495" w:rsidRDefault="00BA4961" w:rsidP="007F1BDB">
            <w:pPr>
              <w:jc w:val="center"/>
              <w:rPr>
                <w:color w:val="000000"/>
                <w:sz w:val="20"/>
                <w:szCs w:val="20"/>
              </w:rPr>
            </w:pPr>
            <w:r w:rsidRPr="00FA4495">
              <w:rPr>
                <w:color w:val="000000"/>
                <w:sz w:val="20"/>
                <w:szCs w:val="20"/>
              </w:rPr>
              <w:t>3</w:t>
            </w:r>
          </w:p>
        </w:tc>
        <w:tc>
          <w:tcPr>
            <w:tcW w:w="2428" w:type="dxa"/>
            <w:tcBorders>
              <w:top w:val="nil"/>
              <w:left w:val="nil"/>
              <w:bottom w:val="single" w:sz="4" w:space="0" w:color="auto"/>
              <w:right w:val="single" w:sz="4" w:space="0" w:color="auto"/>
            </w:tcBorders>
            <w:shd w:val="clear" w:color="auto" w:fill="auto"/>
            <w:noWrap/>
            <w:vAlign w:val="bottom"/>
            <w:hideMark/>
          </w:tcPr>
          <w:p w:rsidR="00BA4961" w:rsidRPr="00FA4495" w:rsidRDefault="00BA4961" w:rsidP="007F1BDB">
            <w:pPr>
              <w:rPr>
                <w:color w:val="000000"/>
                <w:sz w:val="20"/>
                <w:szCs w:val="20"/>
              </w:rPr>
            </w:pPr>
            <w:r w:rsidRPr="00FA4495">
              <w:rPr>
                <w:color w:val="000000"/>
                <w:sz w:val="20"/>
                <w:szCs w:val="20"/>
              </w:rPr>
              <w:t>Общее количество налогоплательщиков, ед.</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A4961" w:rsidRPr="00FA4495" w:rsidRDefault="00BA4961" w:rsidP="007F1BDB">
            <w:pPr>
              <w:jc w:val="center"/>
              <w:rPr>
                <w:color w:val="000000"/>
              </w:rPr>
            </w:pPr>
            <w:r>
              <w:rPr>
                <w:color w:val="000000"/>
              </w:rPr>
              <w:t>1895</w:t>
            </w:r>
          </w:p>
        </w:tc>
        <w:tc>
          <w:tcPr>
            <w:tcW w:w="1984" w:type="dxa"/>
            <w:gridSpan w:val="2"/>
            <w:tcBorders>
              <w:top w:val="nil"/>
              <w:left w:val="single" w:sz="4" w:space="0" w:color="auto"/>
              <w:bottom w:val="single" w:sz="4" w:space="0" w:color="auto"/>
              <w:right w:val="single" w:sz="4" w:space="0" w:color="auto"/>
            </w:tcBorders>
            <w:vAlign w:val="bottom"/>
          </w:tcPr>
          <w:p w:rsidR="00BA4961" w:rsidRPr="00FA4495" w:rsidRDefault="00E26B5D" w:rsidP="007F1BDB">
            <w:pPr>
              <w:jc w:val="center"/>
              <w:rPr>
                <w:color w:val="000000"/>
              </w:rPr>
            </w:pPr>
            <w:r>
              <w:rPr>
                <w:color w:val="000000"/>
              </w:rPr>
              <w:t>1929</w:t>
            </w:r>
          </w:p>
        </w:tc>
        <w:tc>
          <w:tcPr>
            <w:tcW w:w="2399" w:type="dxa"/>
            <w:gridSpan w:val="2"/>
            <w:tcBorders>
              <w:top w:val="single" w:sz="4" w:space="0" w:color="auto"/>
              <w:left w:val="nil"/>
              <w:bottom w:val="single" w:sz="4" w:space="0" w:color="auto"/>
              <w:right w:val="single" w:sz="4" w:space="0" w:color="auto"/>
            </w:tcBorders>
            <w:vAlign w:val="bottom"/>
          </w:tcPr>
          <w:p w:rsidR="00BA4961" w:rsidRPr="00FA4495" w:rsidRDefault="00BA4961" w:rsidP="00E26B5D">
            <w:pPr>
              <w:jc w:val="right"/>
              <w:rPr>
                <w:color w:val="000000"/>
              </w:rPr>
            </w:pPr>
            <w:r w:rsidRPr="00FA4495">
              <w:rPr>
                <w:color w:val="000000"/>
              </w:rPr>
              <w:t>10</w:t>
            </w:r>
            <w:r w:rsidR="00E26B5D">
              <w:rPr>
                <w:color w:val="000000"/>
              </w:rPr>
              <w:t>1</w:t>
            </w:r>
            <w:r>
              <w:rPr>
                <w:color w:val="000000"/>
              </w:rPr>
              <w:t>,</w:t>
            </w:r>
            <w:r w:rsidR="00E26B5D">
              <w:rPr>
                <w:color w:val="000000"/>
              </w:rPr>
              <w:t>8</w:t>
            </w:r>
            <w:r w:rsidRPr="00FA4495">
              <w:rPr>
                <w:color w:val="000000"/>
              </w:rPr>
              <w:t>%</w:t>
            </w:r>
          </w:p>
        </w:tc>
      </w:tr>
      <w:tr w:rsidR="00BA4961" w:rsidRPr="00FA4495" w:rsidTr="007F1BDB">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A4961" w:rsidRPr="00FA4495" w:rsidRDefault="00BA4961" w:rsidP="007F1BDB">
            <w:pPr>
              <w:jc w:val="center"/>
              <w:rPr>
                <w:color w:val="000000"/>
                <w:sz w:val="20"/>
                <w:szCs w:val="20"/>
              </w:rPr>
            </w:pPr>
            <w:r w:rsidRPr="00FA4495">
              <w:rPr>
                <w:color w:val="000000"/>
                <w:sz w:val="20"/>
                <w:szCs w:val="20"/>
              </w:rPr>
              <w:t>4</w:t>
            </w:r>
          </w:p>
        </w:tc>
        <w:tc>
          <w:tcPr>
            <w:tcW w:w="2428" w:type="dxa"/>
            <w:tcBorders>
              <w:top w:val="nil"/>
              <w:left w:val="nil"/>
              <w:bottom w:val="single" w:sz="4" w:space="0" w:color="auto"/>
              <w:right w:val="single" w:sz="4" w:space="0" w:color="auto"/>
            </w:tcBorders>
            <w:shd w:val="clear" w:color="auto" w:fill="auto"/>
            <w:noWrap/>
            <w:vAlign w:val="bottom"/>
            <w:hideMark/>
          </w:tcPr>
          <w:p w:rsidR="00BA4961" w:rsidRPr="00FA4495" w:rsidRDefault="00BA4961" w:rsidP="007F1BDB">
            <w:pPr>
              <w:rPr>
                <w:color w:val="000000"/>
                <w:sz w:val="20"/>
                <w:szCs w:val="20"/>
              </w:rPr>
            </w:pPr>
            <w:proofErr w:type="spellStart"/>
            <w:r w:rsidRPr="00FA4495">
              <w:rPr>
                <w:color w:val="000000"/>
                <w:sz w:val="20"/>
                <w:szCs w:val="20"/>
              </w:rPr>
              <w:t>Востребованность</w:t>
            </w:r>
            <w:proofErr w:type="spellEnd"/>
            <w:r w:rsidRPr="00FA4495">
              <w:rPr>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A4961" w:rsidRPr="00FA4495" w:rsidRDefault="00BA4961" w:rsidP="007F1BDB">
            <w:pPr>
              <w:jc w:val="right"/>
              <w:rPr>
                <w:color w:val="000000"/>
              </w:rPr>
            </w:pPr>
            <w:r>
              <w:rPr>
                <w:color w:val="000000"/>
              </w:rPr>
              <w:t>2,</w:t>
            </w:r>
            <w:r w:rsidRPr="00FA4495">
              <w:rPr>
                <w:color w:val="000000"/>
              </w:rPr>
              <w:t>3%</w:t>
            </w:r>
          </w:p>
        </w:tc>
        <w:tc>
          <w:tcPr>
            <w:tcW w:w="1984" w:type="dxa"/>
            <w:gridSpan w:val="2"/>
            <w:tcBorders>
              <w:top w:val="nil"/>
              <w:left w:val="single" w:sz="4" w:space="0" w:color="auto"/>
              <w:bottom w:val="single" w:sz="4" w:space="0" w:color="auto"/>
              <w:right w:val="single" w:sz="4" w:space="0" w:color="auto"/>
            </w:tcBorders>
            <w:vAlign w:val="bottom"/>
          </w:tcPr>
          <w:p w:rsidR="00BA4961" w:rsidRPr="00FA4495" w:rsidRDefault="00BA4961" w:rsidP="00E26B5D">
            <w:pPr>
              <w:jc w:val="right"/>
              <w:rPr>
                <w:color w:val="000000"/>
              </w:rPr>
            </w:pPr>
            <w:r>
              <w:rPr>
                <w:color w:val="000000"/>
              </w:rPr>
              <w:t>2,</w:t>
            </w:r>
            <w:r w:rsidR="00E26B5D">
              <w:rPr>
                <w:color w:val="000000"/>
              </w:rPr>
              <w:t>2</w:t>
            </w:r>
            <w:r w:rsidRPr="00FA4495">
              <w:rPr>
                <w:color w:val="000000"/>
              </w:rPr>
              <w:t>%</w:t>
            </w:r>
          </w:p>
        </w:tc>
        <w:tc>
          <w:tcPr>
            <w:tcW w:w="2399" w:type="dxa"/>
            <w:gridSpan w:val="2"/>
            <w:tcBorders>
              <w:top w:val="single" w:sz="4" w:space="0" w:color="auto"/>
              <w:left w:val="nil"/>
              <w:bottom w:val="single" w:sz="4" w:space="0" w:color="auto"/>
              <w:right w:val="single" w:sz="4" w:space="0" w:color="auto"/>
            </w:tcBorders>
            <w:vAlign w:val="bottom"/>
          </w:tcPr>
          <w:p w:rsidR="00BA4961" w:rsidRPr="00FA4495" w:rsidRDefault="00BA4961" w:rsidP="007F1BDB">
            <w:pPr>
              <w:jc w:val="center"/>
              <w:rPr>
                <w:color w:val="000000"/>
              </w:rPr>
            </w:pPr>
            <w:r w:rsidRPr="00FA4495">
              <w:rPr>
                <w:color w:val="000000"/>
              </w:rPr>
              <w:t>Х</w:t>
            </w:r>
          </w:p>
        </w:tc>
      </w:tr>
    </w:tbl>
    <w:p w:rsidR="00BA4961" w:rsidRDefault="00BA4961" w:rsidP="00BA4961">
      <w:pPr>
        <w:autoSpaceDE w:val="0"/>
        <w:autoSpaceDN w:val="0"/>
        <w:adjustRightInd w:val="0"/>
        <w:ind w:firstLine="708"/>
        <w:jc w:val="both"/>
        <w:rPr>
          <w:sz w:val="28"/>
        </w:rPr>
      </w:pPr>
    </w:p>
    <w:p w:rsidR="00BA4961" w:rsidRPr="00B5694E" w:rsidRDefault="00BA4961" w:rsidP="00BA4961">
      <w:pPr>
        <w:autoSpaceDE w:val="0"/>
        <w:autoSpaceDN w:val="0"/>
        <w:adjustRightInd w:val="0"/>
        <w:ind w:firstLine="708"/>
        <w:jc w:val="both"/>
        <w:rPr>
          <w:sz w:val="28"/>
        </w:rPr>
      </w:pPr>
      <w:r w:rsidRPr="00B5694E">
        <w:rPr>
          <w:sz w:val="28"/>
        </w:rPr>
        <w:t xml:space="preserve">Целью </w:t>
      </w:r>
      <w:proofErr w:type="gramStart"/>
      <w:r w:rsidRPr="00B5694E">
        <w:rPr>
          <w:sz w:val="28"/>
        </w:rPr>
        <w:t>налогового расхода</w:t>
      </w:r>
      <w:r>
        <w:rPr>
          <w:sz w:val="28"/>
        </w:rPr>
        <w:t>,</w:t>
      </w:r>
      <w:r w:rsidRPr="00B5694E">
        <w:rPr>
          <w:sz w:val="28"/>
        </w:rPr>
        <w:t xml:space="preserve"> предоставленного физическим лицам</w:t>
      </w:r>
      <w:r>
        <w:rPr>
          <w:sz w:val="28"/>
        </w:rPr>
        <w:t xml:space="preserve"> </w:t>
      </w:r>
      <w:r w:rsidRPr="00B5694E">
        <w:rPr>
          <w:sz w:val="28"/>
        </w:rPr>
        <w:t>является</w:t>
      </w:r>
      <w:proofErr w:type="gramEnd"/>
      <w:r w:rsidRPr="00B5694E">
        <w:rPr>
          <w:sz w:val="28"/>
        </w:rPr>
        <w:t xml:space="preserve"> повышение уровня и качества жизни граждан, нуждающихся в</w:t>
      </w:r>
      <w:r>
        <w:rPr>
          <w:sz w:val="28"/>
        </w:rPr>
        <w:t xml:space="preserve"> </w:t>
      </w:r>
      <w:r w:rsidRPr="00B5694E">
        <w:rPr>
          <w:sz w:val="28"/>
        </w:rPr>
        <w:t>социальной поддержке, снижение социального неравенства</w:t>
      </w:r>
      <w:r>
        <w:rPr>
          <w:sz w:val="28"/>
        </w:rPr>
        <w:t>, что соответствует социально-экономической политики Колобовского городского поселения</w:t>
      </w:r>
      <w:r w:rsidRPr="00B5694E">
        <w:rPr>
          <w:sz w:val="28"/>
        </w:rPr>
        <w:t>.</w:t>
      </w:r>
    </w:p>
    <w:p w:rsidR="00BA4961" w:rsidRDefault="00BA4961" w:rsidP="00BA4961">
      <w:pPr>
        <w:autoSpaceDE w:val="0"/>
        <w:autoSpaceDN w:val="0"/>
        <w:adjustRightInd w:val="0"/>
        <w:ind w:firstLine="708"/>
        <w:jc w:val="both"/>
        <w:rPr>
          <w:sz w:val="28"/>
        </w:rPr>
      </w:pPr>
      <w:r w:rsidRPr="00B5694E">
        <w:rPr>
          <w:sz w:val="28"/>
        </w:rPr>
        <w:t>Налоговый расход по земельному налогу физическим лицам</w:t>
      </w:r>
      <w:r>
        <w:rPr>
          <w:sz w:val="28"/>
        </w:rPr>
        <w:t xml:space="preserve"> </w:t>
      </w:r>
      <w:r w:rsidRPr="00B5694E">
        <w:rPr>
          <w:sz w:val="28"/>
        </w:rPr>
        <w:t>предоставлен в виде полного освобождения от уплаты налога.</w:t>
      </w:r>
    </w:p>
    <w:p w:rsidR="00BA4961" w:rsidRPr="00500203" w:rsidRDefault="00BA4961" w:rsidP="00BA4961">
      <w:pPr>
        <w:autoSpaceDE w:val="0"/>
        <w:autoSpaceDN w:val="0"/>
        <w:adjustRightInd w:val="0"/>
        <w:ind w:firstLine="708"/>
        <w:jc w:val="both"/>
        <w:rPr>
          <w:sz w:val="28"/>
        </w:rPr>
      </w:pPr>
      <w:proofErr w:type="spellStart"/>
      <w:r w:rsidRPr="00500203">
        <w:rPr>
          <w:sz w:val="28"/>
        </w:rPr>
        <w:t>Востребован</w:t>
      </w:r>
      <w:r w:rsidR="00E21365">
        <w:rPr>
          <w:sz w:val="28"/>
        </w:rPr>
        <w:t>н</w:t>
      </w:r>
      <w:r w:rsidRPr="00500203">
        <w:rPr>
          <w:sz w:val="28"/>
        </w:rPr>
        <w:t>ость</w:t>
      </w:r>
      <w:proofErr w:type="spellEnd"/>
      <w:r w:rsidRPr="00500203">
        <w:rPr>
          <w:sz w:val="28"/>
        </w:rPr>
        <w:t xml:space="preserve"> налоговых льгот определяется соотношением численности плательщиков, воспользовавшихся правом на льготу, и о</w:t>
      </w:r>
      <w:r w:rsidR="00E21365">
        <w:rPr>
          <w:sz w:val="28"/>
        </w:rPr>
        <w:t>бщей численностью за период 2021</w:t>
      </w:r>
      <w:r w:rsidRPr="00500203">
        <w:rPr>
          <w:sz w:val="28"/>
        </w:rPr>
        <w:t>-202</w:t>
      </w:r>
      <w:r w:rsidR="00E21365">
        <w:rPr>
          <w:sz w:val="28"/>
        </w:rPr>
        <w:t>2</w:t>
      </w:r>
      <w:r w:rsidRPr="00500203">
        <w:rPr>
          <w:sz w:val="28"/>
        </w:rPr>
        <w:t xml:space="preserve"> годов.</w:t>
      </w:r>
    </w:p>
    <w:p w:rsidR="00BA4961" w:rsidRDefault="00BA4961" w:rsidP="00BA4961">
      <w:pPr>
        <w:autoSpaceDE w:val="0"/>
        <w:autoSpaceDN w:val="0"/>
        <w:adjustRightInd w:val="0"/>
        <w:ind w:firstLine="708"/>
        <w:jc w:val="both"/>
        <w:rPr>
          <w:sz w:val="28"/>
        </w:rPr>
      </w:pPr>
      <w:r>
        <w:rPr>
          <w:sz w:val="28"/>
        </w:rPr>
        <w:lastRenderedPageBreak/>
        <w:t>В отчетном году по сравнению с уровнем 202</w:t>
      </w:r>
      <w:r w:rsidR="00E21365">
        <w:rPr>
          <w:sz w:val="28"/>
        </w:rPr>
        <w:t>1</w:t>
      </w:r>
      <w:r>
        <w:rPr>
          <w:sz w:val="28"/>
        </w:rPr>
        <w:t xml:space="preserve"> года </w:t>
      </w:r>
      <w:proofErr w:type="spellStart"/>
      <w:r>
        <w:rPr>
          <w:sz w:val="28"/>
        </w:rPr>
        <w:t>востребованность</w:t>
      </w:r>
      <w:proofErr w:type="spellEnd"/>
      <w:r>
        <w:rPr>
          <w:sz w:val="28"/>
        </w:rPr>
        <w:t xml:space="preserve"> предоставленных льгот</w:t>
      </w:r>
      <w:r w:rsidR="00E21365">
        <w:rPr>
          <w:sz w:val="28"/>
        </w:rPr>
        <w:t xml:space="preserve"> уменьшилась незначительн</w:t>
      </w:r>
      <w:proofErr w:type="gramStart"/>
      <w:r w:rsidR="00E21365">
        <w:rPr>
          <w:sz w:val="28"/>
        </w:rPr>
        <w:t>о-</w:t>
      </w:r>
      <w:proofErr w:type="gramEnd"/>
      <w:r w:rsidR="00E21365">
        <w:rPr>
          <w:sz w:val="28"/>
        </w:rPr>
        <w:t xml:space="preserve"> на 0,1%</w:t>
      </w:r>
      <w:r>
        <w:rPr>
          <w:sz w:val="28"/>
        </w:rPr>
        <w:t xml:space="preserve"> </w:t>
      </w:r>
      <w:r w:rsidR="00E21365">
        <w:rPr>
          <w:sz w:val="28"/>
        </w:rPr>
        <w:t>.</w:t>
      </w:r>
      <w:r>
        <w:rPr>
          <w:sz w:val="28"/>
        </w:rPr>
        <w:t xml:space="preserve"> Данный факт свидетельствует о </w:t>
      </w:r>
      <w:proofErr w:type="spellStart"/>
      <w:r>
        <w:rPr>
          <w:sz w:val="28"/>
        </w:rPr>
        <w:t>востребованности</w:t>
      </w:r>
      <w:proofErr w:type="spellEnd"/>
      <w:r>
        <w:rPr>
          <w:sz w:val="28"/>
        </w:rPr>
        <w:t xml:space="preserve"> указанного налогового расхода.</w:t>
      </w:r>
    </w:p>
    <w:p w:rsidR="00BA4961" w:rsidRDefault="00BA4961" w:rsidP="00BA4961">
      <w:pPr>
        <w:autoSpaceDE w:val="0"/>
        <w:autoSpaceDN w:val="0"/>
        <w:adjustRightInd w:val="0"/>
        <w:ind w:firstLine="708"/>
        <w:jc w:val="both"/>
        <w:rPr>
          <w:sz w:val="28"/>
        </w:rPr>
      </w:pPr>
      <w:r>
        <w:rPr>
          <w:sz w:val="28"/>
        </w:rPr>
        <w:t>Общая сумма предоставленных льгот по оценке за 202</w:t>
      </w:r>
      <w:r w:rsidR="00E21365">
        <w:rPr>
          <w:sz w:val="28"/>
        </w:rPr>
        <w:t>2</w:t>
      </w:r>
      <w:r>
        <w:rPr>
          <w:sz w:val="28"/>
        </w:rPr>
        <w:t xml:space="preserve"> год составила </w:t>
      </w:r>
      <w:r w:rsidR="00E21365">
        <w:rPr>
          <w:sz w:val="28"/>
        </w:rPr>
        <w:t>12,06</w:t>
      </w:r>
      <w:r>
        <w:rPr>
          <w:sz w:val="28"/>
        </w:rPr>
        <w:t xml:space="preserve"> тыс. рублей, что меньше  показателя 202</w:t>
      </w:r>
      <w:r w:rsidR="00E21365">
        <w:rPr>
          <w:sz w:val="28"/>
        </w:rPr>
        <w:t>1 года на 19,1</w:t>
      </w:r>
      <w:r>
        <w:rPr>
          <w:sz w:val="28"/>
        </w:rPr>
        <w:t>%.</w:t>
      </w:r>
    </w:p>
    <w:p w:rsidR="00BA4961" w:rsidRDefault="00BA4961" w:rsidP="00BA4961">
      <w:pPr>
        <w:autoSpaceDE w:val="0"/>
        <w:autoSpaceDN w:val="0"/>
        <w:adjustRightInd w:val="0"/>
        <w:ind w:firstLine="708"/>
        <w:jc w:val="both"/>
        <w:rPr>
          <w:sz w:val="28"/>
        </w:rPr>
      </w:pPr>
      <w:r>
        <w:rPr>
          <w:sz w:val="28"/>
        </w:rPr>
        <w:t>В результате применения налоговой льготы по земельному налогу одним физическим лицом, относящимся к категории социально незащищенного населения, получен дополнительный доход в среднем:</w:t>
      </w:r>
    </w:p>
    <w:p w:rsidR="00BA4961" w:rsidRDefault="003B0C6E" w:rsidP="00BA4961">
      <w:pPr>
        <w:autoSpaceDE w:val="0"/>
        <w:autoSpaceDN w:val="0"/>
        <w:adjustRightInd w:val="0"/>
        <w:ind w:firstLine="708"/>
        <w:jc w:val="both"/>
        <w:rPr>
          <w:sz w:val="28"/>
        </w:rPr>
      </w:pPr>
      <w:r>
        <w:rPr>
          <w:sz w:val="28"/>
        </w:rPr>
        <w:t>12,06</w:t>
      </w:r>
      <w:r w:rsidR="00BA4961">
        <w:rPr>
          <w:sz w:val="28"/>
        </w:rPr>
        <w:t xml:space="preserve"> тыс. рублей</w:t>
      </w:r>
      <w:proofErr w:type="gramStart"/>
      <w:r w:rsidR="00BA4961">
        <w:rPr>
          <w:sz w:val="28"/>
        </w:rPr>
        <w:t xml:space="preserve"> :</w:t>
      </w:r>
      <w:proofErr w:type="gramEnd"/>
      <w:r w:rsidR="00BA4961">
        <w:rPr>
          <w:sz w:val="28"/>
        </w:rPr>
        <w:t>4</w:t>
      </w:r>
      <w:r>
        <w:rPr>
          <w:sz w:val="28"/>
        </w:rPr>
        <w:t>2</w:t>
      </w:r>
      <w:r w:rsidR="00BA4961">
        <w:rPr>
          <w:sz w:val="28"/>
        </w:rPr>
        <w:t xml:space="preserve"> чел. = 0,</w:t>
      </w:r>
      <w:r>
        <w:rPr>
          <w:sz w:val="28"/>
        </w:rPr>
        <w:t>29</w:t>
      </w:r>
      <w:r w:rsidR="00BA4961">
        <w:rPr>
          <w:sz w:val="28"/>
        </w:rPr>
        <w:t xml:space="preserve"> тыс. рублей.</w:t>
      </w:r>
    </w:p>
    <w:p w:rsidR="00BA4961" w:rsidRPr="00B5694E" w:rsidRDefault="00BA4961" w:rsidP="00BA4961">
      <w:pPr>
        <w:autoSpaceDE w:val="0"/>
        <w:autoSpaceDN w:val="0"/>
        <w:adjustRightInd w:val="0"/>
        <w:ind w:firstLine="708"/>
        <w:jc w:val="both"/>
        <w:rPr>
          <w:sz w:val="28"/>
        </w:rPr>
      </w:pPr>
      <w:r>
        <w:rPr>
          <w:sz w:val="28"/>
        </w:rPr>
        <w:t>Оценка вклада налоговой льготы в изменение значения показателя достижения целей социально-экономической политики Колобовского городского поселения равна 0 и не принимает отрицательных значений.</w:t>
      </w:r>
    </w:p>
    <w:p w:rsidR="00BA4961" w:rsidRDefault="00BA4961" w:rsidP="00BA4961">
      <w:pPr>
        <w:autoSpaceDE w:val="0"/>
        <w:autoSpaceDN w:val="0"/>
        <w:adjustRightInd w:val="0"/>
        <w:ind w:firstLine="708"/>
        <w:jc w:val="both"/>
        <w:rPr>
          <w:sz w:val="28"/>
        </w:rPr>
      </w:pPr>
      <w:r w:rsidRPr="00B5694E">
        <w:rPr>
          <w:sz w:val="28"/>
        </w:rPr>
        <w:t>Освобождение от налогообложения земельным налогом данной категории</w:t>
      </w:r>
      <w:r>
        <w:rPr>
          <w:sz w:val="28"/>
        </w:rPr>
        <w:t xml:space="preserve"> </w:t>
      </w:r>
      <w:r w:rsidRPr="00B5694E">
        <w:rPr>
          <w:sz w:val="28"/>
        </w:rPr>
        <w:t>налогоплательщиков не носит экономического характера</w:t>
      </w:r>
      <w:r>
        <w:rPr>
          <w:sz w:val="28"/>
        </w:rPr>
        <w:t xml:space="preserve"> и не оказывают отрицательного влияния на показатели достижения целей социально-экономической политики Колобовского городского поселения</w:t>
      </w:r>
      <w:r w:rsidRPr="00B5694E">
        <w:rPr>
          <w:sz w:val="28"/>
        </w:rPr>
        <w:t>, в связи с этим</w:t>
      </w:r>
      <w:r>
        <w:rPr>
          <w:sz w:val="28"/>
        </w:rPr>
        <w:t xml:space="preserve"> </w:t>
      </w:r>
      <w:r w:rsidRPr="00B5694E">
        <w:rPr>
          <w:sz w:val="28"/>
        </w:rPr>
        <w:t>потери бюджета в связи с предоставлением налогового расхода равны его</w:t>
      </w:r>
      <w:r>
        <w:rPr>
          <w:sz w:val="28"/>
        </w:rPr>
        <w:t xml:space="preserve"> </w:t>
      </w:r>
      <w:r w:rsidRPr="00B5694E">
        <w:rPr>
          <w:sz w:val="28"/>
        </w:rPr>
        <w:t xml:space="preserve">социальной эффективности. </w:t>
      </w:r>
    </w:p>
    <w:p w:rsidR="00BA4961" w:rsidRDefault="00BA4961" w:rsidP="00BA4961">
      <w:pPr>
        <w:autoSpaceDE w:val="0"/>
        <w:autoSpaceDN w:val="0"/>
        <w:adjustRightInd w:val="0"/>
        <w:ind w:firstLine="708"/>
        <w:jc w:val="both"/>
        <w:rPr>
          <w:sz w:val="28"/>
        </w:rPr>
      </w:pPr>
      <w:r>
        <w:rPr>
          <w:sz w:val="28"/>
        </w:rPr>
        <w:t>В связи с тем, что при предоставлении налоговых льгот по земельному налогу социально незащищенным группам населения Колобовского городского поселения альтернативные механизмы достижения целей отсутствуют, бюджетная эффективность налогового расхода равна 1, следовательно, налоговые расходы является эффективными.</w:t>
      </w:r>
    </w:p>
    <w:p w:rsidR="00BA4961" w:rsidRDefault="00BA4961" w:rsidP="00BA4961">
      <w:pPr>
        <w:autoSpaceDE w:val="0"/>
        <w:autoSpaceDN w:val="0"/>
        <w:adjustRightInd w:val="0"/>
        <w:ind w:firstLine="708"/>
        <w:jc w:val="both"/>
        <w:rPr>
          <w:b/>
          <w:i/>
          <w:sz w:val="28"/>
        </w:rPr>
      </w:pPr>
    </w:p>
    <w:p w:rsidR="00BA4961" w:rsidRPr="00EF7184" w:rsidRDefault="00BA4961" w:rsidP="00BA4961">
      <w:pPr>
        <w:autoSpaceDE w:val="0"/>
        <w:autoSpaceDN w:val="0"/>
        <w:adjustRightInd w:val="0"/>
        <w:ind w:firstLine="708"/>
        <w:jc w:val="both"/>
        <w:rPr>
          <w:b/>
          <w:i/>
          <w:sz w:val="28"/>
        </w:rPr>
      </w:pPr>
      <w:r>
        <w:rPr>
          <w:b/>
          <w:i/>
          <w:sz w:val="28"/>
        </w:rPr>
        <w:t>Вывод: Поскольку налоговые расходы носят социальный характер, направлены на поддержку социально незащищенных групп населения, отвечают общественным интересам, способствуют решению социальных задач экономической политики Колобовского городского поселения по повышению уровня и качества жизни отдельных категорий граждан, являются востребованными, целесообразными, не оказывают влияния на экономическое развитие, их действие в 202</w:t>
      </w:r>
      <w:r w:rsidR="003B0C6E">
        <w:rPr>
          <w:b/>
          <w:i/>
          <w:sz w:val="28"/>
        </w:rPr>
        <w:t xml:space="preserve">2 </w:t>
      </w:r>
      <w:r>
        <w:rPr>
          <w:b/>
          <w:i/>
          <w:sz w:val="28"/>
        </w:rPr>
        <w:t>году признано эффективным.</w:t>
      </w:r>
    </w:p>
    <w:p w:rsidR="00BA4961" w:rsidRDefault="00BA4961" w:rsidP="00BA4961">
      <w:pPr>
        <w:autoSpaceDE w:val="0"/>
        <w:autoSpaceDN w:val="0"/>
        <w:adjustRightInd w:val="0"/>
        <w:ind w:firstLine="708"/>
        <w:jc w:val="both"/>
        <w:rPr>
          <w:sz w:val="28"/>
        </w:rPr>
      </w:pPr>
      <w:r>
        <w:rPr>
          <w:sz w:val="28"/>
        </w:rPr>
        <w:t>Исходя из результатов проведенной оценки эффективности налоговых расходов Колобовского городского поселения, предоставляемых отдельным категориям граждан, в виде полного освобождения от уплаты земельного налога, указанные налоговые расходы признаются эффективными и не требующими отмены.</w:t>
      </w:r>
    </w:p>
    <w:p w:rsidR="00BA4961" w:rsidRDefault="00BA4961" w:rsidP="00BA4961">
      <w:pPr>
        <w:autoSpaceDE w:val="0"/>
        <w:autoSpaceDN w:val="0"/>
        <w:adjustRightInd w:val="0"/>
        <w:ind w:firstLine="708"/>
        <w:jc w:val="both"/>
        <w:rPr>
          <w:sz w:val="28"/>
        </w:rPr>
      </w:pPr>
    </w:p>
    <w:p w:rsidR="00BA4961" w:rsidRDefault="00BA4961" w:rsidP="00BA4961">
      <w:pPr>
        <w:autoSpaceDE w:val="0"/>
        <w:autoSpaceDN w:val="0"/>
        <w:adjustRightInd w:val="0"/>
        <w:jc w:val="both"/>
        <w:rPr>
          <w:sz w:val="28"/>
        </w:rPr>
      </w:pPr>
      <w:r>
        <w:rPr>
          <w:sz w:val="28"/>
        </w:rPr>
        <w:t>Глава Колобовского городского поселения</w:t>
      </w:r>
      <w:r>
        <w:rPr>
          <w:sz w:val="28"/>
        </w:rPr>
        <w:tab/>
      </w:r>
      <w:r>
        <w:rPr>
          <w:sz w:val="28"/>
        </w:rPr>
        <w:tab/>
      </w:r>
      <w:r>
        <w:rPr>
          <w:sz w:val="28"/>
        </w:rPr>
        <w:tab/>
        <w:t>О.М. Курганская</w:t>
      </w:r>
    </w:p>
    <w:p w:rsidR="00BA4961" w:rsidRDefault="00BA4961" w:rsidP="00BA4961">
      <w:pPr>
        <w:autoSpaceDE w:val="0"/>
        <w:autoSpaceDN w:val="0"/>
        <w:adjustRightInd w:val="0"/>
        <w:jc w:val="both"/>
        <w:rPr>
          <w:sz w:val="28"/>
        </w:rPr>
      </w:pPr>
      <w:r>
        <w:rPr>
          <w:sz w:val="28"/>
        </w:rPr>
        <w:t xml:space="preserve">Начальник отдела </w:t>
      </w:r>
    </w:p>
    <w:p w:rsidR="00BA4961" w:rsidRDefault="00BA4961" w:rsidP="00BA4961">
      <w:pPr>
        <w:autoSpaceDE w:val="0"/>
        <w:autoSpaceDN w:val="0"/>
        <w:adjustRightInd w:val="0"/>
        <w:jc w:val="both"/>
        <w:rPr>
          <w:sz w:val="28"/>
        </w:rPr>
      </w:pPr>
      <w:r>
        <w:rPr>
          <w:sz w:val="28"/>
        </w:rPr>
        <w:t>финансово-экономической деятельности</w:t>
      </w:r>
      <w:r>
        <w:rPr>
          <w:sz w:val="28"/>
        </w:rPr>
        <w:tab/>
      </w:r>
      <w:r>
        <w:rPr>
          <w:sz w:val="28"/>
        </w:rPr>
        <w:tab/>
      </w:r>
      <w:r>
        <w:rPr>
          <w:sz w:val="28"/>
        </w:rPr>
        <w:tab/>
        <w:t xml:space="preserve">         Е.В. </w:t>
      </w:r>
      <w:proofErr w:type="spellStart"/>
      <w:r>
        <w:rPr>
          <w:sz w:val="28"/>
        </w:rPr>
        <w:t>Акифьева</w:t>
      </w:r>
      <w:proofErr w:type="spellEnd"/>
    </w:p>
    <w:p w:rsidR="00DD6D8D" w:rsidRDefault="00DD6D8D" w:rsidP="00BA4961"/>
    <w:sectPr w:rsidR="00DD6D8D" w:rsidSect="00BA4961">
      <w:pgSz w:w="11906" w:h="16838"/>
      <w:pgMar w:top="1134" w:right="851"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BA4961"/>
    <w:rsid w:val="001D0362"/>
    <w:rsid w:val="0026266D"/>
    <w:rsid w:val="002E4DC3"/>
    <w:rsid w:val="003B0C6E"/>
    <w:rsid w:val="005418F0"/>
    <w:rsid w:val="006951CC"/>
    <w:rsid w:val="00695534"/>
    <w:rsid w:val="007B183B"/>
    <w:rsid w:val="008C606F"/>
    <w:rsid w:val="00A3603A"/>
    <w:rsid w:val="00A669D7"/>
    <w:rsid w:val="00AA79B8"/>
    <w:rsid w:val="00BA4961"/>
    <w:rsid w:val="00C2235B"/>
    <w:rsid w:val="00C824D5"/>
    <w:rsid w:val="00DD6D8D"/>
    <w:rsid w:val="00E21365"/>
    <w:rsid w:val="00E26B5D"/>
    <w:rsid w:val="00EB5A6C"/>
    <w:rsid w:val="00FE3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9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4961"/>
    <w:pPr>
      <w:spacing w:before="100" w:beforeAutospacing="1" w:after="100" w:afterAutospacing="1"/>
    </w:pPr>
  </w:style>
  <w:style w:type="table" w:styleId="a4">
    <w:name w:val="Table Grid"/>
    <w:basedOn w:val="a1"/>
    <w:uiPriority w:val="59"/>
    <w:rsid w:val="00BA49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1</Pages>
  <Words>2057</Words>
  <Characters>11728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13</cp:revision>
  <cp:lastPrinted>2023-05-17T12:58:00Z</cp:lastPrinted>
  <dcterms:created xsi:type="dcterms:W3CDTF">2023-05-15T08:56:00Z</dcterms:created>
  <dcterms:modified xsi:type="dcterms:W3CDTF">2023-05-17T13:00:00Z</dcterms:modified>
</cp:coreProperties>
</file>