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9" w:rsidRDefault="004D2699" w:rsidP="004D2699">
      <w:pPr>
        <w:jc w:val="center"/>
      </w:pPr>
      <w:r>
        <w:rPr>
          <w:b/>
          <w:bCs/>
          <w:sz w:val="28"/>
        </w:rPr>
        <w:t>РОССИЙСКАЯ ФЕДЕРАЦИЯ</w:t>
      </w:r>
    </w:p>
    <w:p w:rsidR="004D2699" w:rsidRPr="00217AB2" w:rsidRDefault="004D2699" w:rsidP="004D269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4D2699" w:rsidRDefault="004D2699" w:rsidP="004D2699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4D2699" w:rsidRDefault="004D2699" w:rsidP="004D2699">
      <w:pPr>
        <w:pStyle w:val="a3"/>
      </w:pPr>
    </w:p>
    <w:p w:rsidR="004D2699" w:rsidRPr="00217AB2" w:rsidRDefault="004D2699" w:rsidP="004D269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4D2699" w:rsidRPr="00217AB2" w:rsidRDefault="004D2699" w:rsidP="004D2699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4D2699" w:rsidRDefault="004D2699" w:rsidP="004D2699">
      <w:pPr>
        <w:pStyle w:val="a3"/>
        <w:jc w:val="center"/>
      </w:pPr>
      <w:r>
        <w:t>от  25.04.2019 года  № 85</w:t>
      </w:r>
    </w:p>
    <w:p w:rsidR="004D2699" w:rsidRDefault="004D2699" w:rsidP="004D2699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4D2699" w:rsidRPr="00B61D11" w:rsidRDefault="004D2699" w:rsidP="004D2699">
      <w:pPr>
        <w:jc w:val="center"/>
      </w:pPr>
      <w:r w:rsidRPr="00B61D11">
        <w:t xml:space="preserve">О внесении изменений в постановление от 01.11.2013 № 124 «Об утверждении муниципальной программы  «Обеспечение мероприятий по благоустройству населенных пунктов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поселения»</w:t>
      </w:r>
    </w:p>
    <w:p w:rsidR="004D2699" w:rsidRPr="00B61D11" w:rsidRDefault="004D2699" w:rsidP="004D2699"/>
    <w:p w:rsidR="004D2699" w:rsidRPr="00B61D11" w:rsidRDefault="004D2699" w:rsidP="004D2699">
      <w:pPr>
        <w:jc w:val="both"/>
      </w:pPr>
      <w:r w:rsidRPr="00B61D11"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поселения», Администрация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 постановляет:</w:t>
      </w:r>
    </w:p>
    <w:p w:rsidR="004D2699" w:rsidRPr="00B61D11" w:rsidRDefault="004D2699" w:rsidP="004D2699">
      <w:pPr>
        <w:jc w:val="both"/>
      </w:pPr>
      <w:r w:rsidRPr="00B61D11">
        <w:t xml:space="preserve">       1. Внести следующие изменения и дополнения   муниципальную программу «Обеспечение мероприятий по благоустройству населенных пунктов </w:t>
      </w:r>
      <w:proofErr w:type="spellStart"/>
      <w:r w:rsidRPr="00B61D11">
        <w:t>Колобовского</w:t>
      </w:r>
      <w:proofErr w:type="spellEnd"/>
      <w:r w:rsidRPr="00B61D11">
        <w:t xml:space="preserve"> городского поселения»:</w:t>
      </w:r>
    </w:p>
    <w:p w:rsidR="004D2699" w:rsidRDefault="004D2699" w:rsidP="004D2699">
      <w:r>
        <w:t xml:space="preserve">1) таблицу «Мероприятия подпрограммы «Организация и обеспечение уличного освещения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поселения» изложить </w:t>
      </w:r>
      <w:proofErr w:type="gramStart"/>
      <w:r>
        <w:t>в</w:t>
      </w:r>
      <w:proofErr w:type="gramEnd"/>
      <w:r>
        <w:t xml:space="preserve"> новой редакции:</w:t>
      </w:r>
    </w:p>
    <w:p w:rsidR="004D2699" w:rsidRDefault="004D2699">
      <w:pPr>
        <w:sectPr w:rsidR="004D2699" w:rsidSect="00606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909"/>
        <w:gridCol w:w="1134"/>
        <w:gridCol w:w="993"/>
        <w:gridCol w:w="992"/>
        <w:gridCol w:w="992"/>
        <w:gridCol w:w="992"/>
        <w:gridCol w:w="1276"/>
        <w:gridCol w:w="1785"/>
        <w:gridCol w:w="1481"/>
      </w:tblGrid>
      <w:tr w:rsidR="004D2699" w:rsidRPr="004346AE" w:rsidTr="006F38D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lastRenderedPageBreak/>
              <w:t>№</w:t>
            </w:r>
          </w:p>
          <w:p w:rsidR="004D2699" w:rsidRPr="004346AE" w:rsidRDefault="004D2699" w:rsidP="006F38D7">
            <w:pPr>
              <w:tabs>
                <w:tab w:val="left" w:pos="3765"/>
              </w:tabs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Срок</w:t>
            </w:r>
          </w:p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реализации</w:t>
            </w:r>
          </w:p>
        </w:tc>
        <w:tc>
          <w:tcPr>
            <w:tcW w:w="10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 xml:space="preserve">       Объём бюджетных ассигнований</w:t>
            </w:r>
          </w:p>
          <w:p w:rsidR="004D2699" w:rsidRPr="004346AE" w:rsidRDefault="004D2699" w:rsidP="006F38D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 xml:space="preserve">                        ( руб.)</w:t>
            </w:r>
          </w:p>
        </w:tc>
      </w:tr>
      <w:tr w:rsidR="004D2699" w:rsidRPr="004346AE" w:rsidTr="006F38D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proofErr w:type="spellStart"/>
            <w:proofErr w:type="gramStart"/>
            <w:r w:rsidRPr="004346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46AE">
              <w:rPr>
                <w:sz w:val="22"/>
                <w:szCs w:val="22"/>
              </w:rPr>
              <w:t>/</w:t>
            </w:r>
            <w:proofErr w:type="spellStart"/>
            <w:r w:rsidRPr="004346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jc w:val="center"/>
            </w:pPr>
            <w:r w:rsidRPr="004346AE"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46AE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2020г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ind w:left="582"/>
            </w:pPr>
            <w:r w:rsidRPr="004346AE">
              <w:rPr>
                <w:sz w:val="22"/>
                <w:szCs w:val="22"/>
              </w:rPr>
              <w:t>2021 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t>2022 г</w:t>
            </w:r>
          </w:p>
        </w:tc>
      </w:tr>
      <w:tr w:rsidR="004D2699" w:rsidRPr="004346AE" w:rsidTr="006F3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            2021г.г.</w:t>
            </w:r>
          </w:p>
          <w:p w:rsidR="004D2699" w:rsidRPr="004346AE" w:rsidRDefault="004D2699" w:rsidP="006F38D7">
            <w:pPr>
              <w:tabs>
                <w:tab w:val="left" w:pos="3765"/>
              </w:tabs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787457,38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1015481,00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1224405,33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rPr>
                <w:lang w:val="en-US"/>
              </w:rPr>
            </w:pPr>
            <w:r w:rsidRPr="004346AE">
              <w:rPr>
                <w:sz w:val="22"/>
                <w:szCs w:val="22"/>
              </w:rPr>
              <w:t>1300000,00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1434420,11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1383550,97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152</w:t>
            </w:r>
            <w:r w:rsidRPr="004346AE">
              <w:rPr>
                <w:sz w:val="22"/>
                <w:szCs w:val="22"/>
              </w:rPr>
              <w:t>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ind w:left="297"/>
            </w:pPr>
            <w:r>
              <w:rPr>
                <w:sz w:val="22"/>
                <w:szCs w:val="22"/>
              </w:rPr>
              <w:t>1500000,00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t>1500000,00</w:t>
            </w:r>
          </w:p>
        </w:tc>
      </w:tr>
      <w:tr w:rsidR="004D2699" w:rsidRPr="004346AE" w:rsidTr="006F38D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Ремонт и замена приборов уличного освещения, услуги по обслуживанию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2014-2021г.г.</w:t>
            </w: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</w:p>
          <w:p w:rsidR="004D2699" w:rsidRPr="004346AE" w:rsidRDefault="004D2699" w:rsidP="006F38D7">
            <w:pPr>
              <w:jc w:val="center"/>
            </w:pPr>
            <w:r w:rsidRPr="004346AE">
              <w:rPr>
                <w:sz w:val="22"/>
                <w:szCs w:val="22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</w:p>
          <w:p w:rsidR="004D2699" w:rsidRPr="004346AE" w:rsidRDefault="004D2699" w:rsidP="006F38D7">
            <w:pPr>
              <w:jc w:val="center"/>
            </w:pPr>
            <w:r w:rsidRPr="004346AE">
              <w:rPr>
                <w:sz w:val="22"/>
                <w:szCs w:val="22"/>
              </w:rPr>
              <w:t>82000,00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</w:p>
          <w:p w:rsidR="004D2699" w:rsidRPr="004346AE" w:rsidRDefault="004D2699" w:rsidP="006F38D7">
            <w:pPr>
              <w:jc w:val="center"/>
            </w:pPr>
            <w:r w:rsidRPr="004346AE">
              <w:rPr>
                <w:sz w:val="22"/>
                <w:szCs w:val="22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/>
          <w:p w:rsidR="004D2699" w:rsidRPr="004346AE" w:rsidRDefault="004D2699" w:rsidP="006F38D7">
            <w:pPr>
              <w:jc w:val="center"/>
            </w:pPr>
            <w:r>
              <w:rPr>
                <w:sz w:val="22"/>
                <w:szCs w:val="22"/>
              </w:rPr>
              <w:t>110471,96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187363,11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 w:rsidRPr="004346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346AE">
              <w:rPr>
                <w:sz w:val="22"/>
                <w:szCs w:val="22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140000,00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ind w:left="357"/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t>150000,00</w:t>
            </w:r>
          </w:p>
        </w:tc>
      </w:tr>
      <w:tr w:rsidR="004D2699" w:rsidRPr="004346AE" w:rsidTr="006F3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>Разработка и установка новых линий и приборов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2014-2021г.г.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588348,14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327470,66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/>
          <w:p w:rsidR="004D2699" w:rsidRPr="004346AE" w:rsidRDefault="004D2699" w:rsidP="006F38D7">
            <w:r w:rsidRPr="004346AE">
              <w:rPr>
                <w:sz w:val="22"/>
                <w:szCs w:val="22"/>
              </w:rPr>
              <w:t>666199,81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485088,41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6C446A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473157,52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6C446A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ind w:left="777"/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t>300000,00</w:t>
            </w:r>
          </w:p>
        </w:tc>
      </w:tr>
      <w:tr w:rsidR="004D2699" w:rsidRPr="004346AE" w:rsidTr="006F3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  <w:r w:rsidRPr="004346AE">
              <w:rPr>
                <w:sz w:val="22"/>
                <w:szCs w:val="22"/>
              </w:rPr>
              <w:t xml:space="preserve">Оплата </w:t>
            </w:r>
            <w:proofErr w:type="spellStart"/>
            <w:r w:rsidRPr="004346AE">
              <w:rPr>
                <w:sz w:val="22"/>
                <w:szCs w:val="22"/>
              </w:rPr>
              <w:t>энергоснабжающим</w:t>
            </w:r>
            <w:proofErr w:type="spellEnd"/>
            <w:r w:rsidRPr="004346AE">
              <w:rPr>
                <w:sz w:val="22"/>
                <w:szCs w:val="22"/>
              </w:rPr>
              <w:t xml:space="preserve"> организациям за размещение светильников на столбах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6AE">
                <w:rPr>
                  <w:sz w:val="22"/>
                  <w:szCs w:val="22"/>
                </w:rPr>
                <w:t>2021 г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rPr>
                <w:lang w:val="en-US"/>
              </w:rPr>
            </w:pPr>
            <w:r w:rsidRPr="004346A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rPr>
                <w:lang w:val="en-US"/>
              </w:rPr>
            </w:pPr>
            <w:r w:rsidRPr="004346A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8F7AAF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83410,20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8</w:t>
            </w:r>
            <w:r w:rsidRPr="004346AE">
              <w:rPr>
                <w:sz w:val="22"/>
                <w:szCs w:val="22"/>
                <w:lang w:val="en-US"/>
              </w:rPr>
              <w:t>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ind w:left="537"/>
            </w:pPr>
            <w:r>
              <w:rPr>
                <w:sz w:val="22"/>
                <w:szCs w:val="22"/>
              </w:rPr>
              <w:t>85</w:t>
            </w:r>
            <w:r w:rsidRPr="004346AE">
              <w:rPr>
                <w:sz w:val="22"/>
                <w:szCs w:val="22"/>
              </w:rPr>
              <w:t>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t>85000,00</w:t>
            </w:r>
          </w:p>
        </w:tc>
      </w:tr>
      <w:tr w:rsidR="004D2699" w:rsidRPr="004346AE" w:rsidTr="006F38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rPr>
                <w:b/>
              </w:rPr>
            </w:pPr>
            <w:r w:rsidRPr="004346A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1460805,23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1627481,00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tabs>
                <w:tab w:val="left" w:pos="3765"/>
              </w:tabs>
              <w:jc w:val="center"/>
            </w:pPr>
            <w:r w:rsidRPr="004346AE">
              <w:rPr>
                <w:sz w:val="22"/>
                <w:szCs w:val="22"/>
              </w:rPr>
              <w:t>1746875,99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r>
              <w:rPr>
                <w:sz w:val="22"/>
                <w:szCs w:val="22"/>
              </w:rPr>
              <w:t>2146671,77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2176871,63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6C446A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2080118,69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rPr>
                <w:sz w:val="22"/>
                <w:szCs w:val="22"/>
              </w:rPr>
              <w:t>2040000,00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  <w:ind w:left="417"/>
            </w:pPr>
            <w:r>
              <w:t>2035000,00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9" w:rsidRPr="004346AE" w:rsidRDefault="004D2699" w:rsidP="006F38D7">
            <w:pPr>
              <w:spacing w:after="200" w:line="276" w:lineRule="auto"/>
            </w:pPr>
            <w:r>
              <w:t>2035000,00</w:t>
            </w:r>
          </w:p>
        </w:tc>
      </w:tr>
    </w:tbl>
    <w:p w:rsidR="0060647E" w:rsidRDefault="0060647E"/>
    <w:p w:rsidR="004D2699" w:rsidRDefault="004D2699">
      <w:pPr>
        <w:sectPr w:rsidR="004D2699" w:rsidSect="004D26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699" w:rsidRDefault="004D2699" w:rsidP="004D2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настоящей программы возложить на заведующую отделом  по МХ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Д, земельным и имущественным отношениям Курганскую О.М.</w:t>
      </w:r>
    </w:p>
    <w:p w:rsidR="004D2699" w:rsidRDefault="004D2699" w:rsidP="004D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4D2699" w:rsidRDefault="004D2699" w:rsidP="004D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официальном издании «Вестник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4D2699" w:rsidRDefault="004D2699" w:rsidP="004D2699">
      <w:pPr>
        <w:jc w:val="both"/>
        <w:rPr>
          <w:sz w:val="28"/>
          <w:szCs w:val="28"/>
        </w:rPr>
      </w:pPr>
    </w:p>
    <w:p w:rsidR="004D2699" w:rsidRDefault="004D2699" w:rsidP="004D2699">
      <w:pPr>
        <w:jc w:val="both"/>
        <w:rPr>
          <w:sz w:val="28"/>
          <w:szCs w:val="28"/>
        </w:rPr>
      </w:pPr>
    </w:p>
    <w:p w:rsidR="004D2699" w:rsidRDefault="004D2699" w:rsidP="004D2699">
      <w:pPr>
        <w:jc w:val="both"/>
        <w:rPr>
          <w:sz w:val="28"/>
          <w:szCs w:val="28"/>
        </w:rPr>
      </w:pPr>
    </w:p>
    <w:p w:rsidR="004D2699" w:rsidRDefault="004D2699" w:rsidP="004D2699">
      <w:pPr>
        <w:jc w:val="both"/>
        <w:rPr>
          <w:sz w:val="28"/>
          <w:szCs w:val="28"/>
        </w:rPr>
      </w:pPr>
    </w:p>
    <w:p w:rsidR="004D2699" w:rsidRDefault="004D2699" w:rsidP="004D2699">
      <w:pPr>
        <w:jc w:val="both"/>
        <w:rPr>
          <w:sz w:val="28"/>
          <w:szCs w:val="28"/>
        </w:rPr>
      </w:pPr>
    </w:p>
    <w:p w:rsidR="004D2699" w:rsidRDefault="004D2699" w:rsidP="004D2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4D2699" w:rsidRDefault="004D2699" w:rsidP="004D269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И.А.Сергеева</w:t>
      </w:r>
    </w:p>
    <w:p w:rsidR="004D2699" w:rsidRDefault="004D2699" w:rsidP="004D2699"/>
    <w:p w:rsidR="004D2699" w:rsidRDefault="004D2699" w:rsidP="004D2699"/>
    <w:p w:rsidR="004D2699" w:rsidRDefault="004D2699"/>
    <w:sectPr w:rsidR="004D2699" w:rsidSect="004D2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99"/>
    <w:rsid w:val="004D2699"/>
    <w:rsid w:val="0060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699"/>
    <w:rPr>
      <w:b/>
      <w:bCs/>
    </w:rPr>
  </w:style>
  <w:style w:type="character" w:customStyle="1" w:styleId="a4">
    <w:name w:val="Основной текст Знак"/>
    <w:basedOn w:val="a0"/>
    <w:link w:val="a3"/>
    <w:rsid w:val="004D2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2019-05-05T08:32:00Z</cp:lastPrinted>
  <dcterms:created xsi:type="dcterms:W3CDTF">2019-05-05T08:26:00Z</dcterms:created>
  <dcterms:modified xsi:type="dcterms:W3CDTF">2019-05-05T08:34:00Z</dcterms:modified>
</cp:coreProperties>
</file>