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19" w:rsidRDefault="00E01D19" w:rsidP="00E01D19">
      <w:bookmarkStart w:id="0" w:name="_GoBack"/>
      <w:bookmarkEnd w:id="0"/>
    </w:p>
    <w:p w:rsidR="00E01D19" w:rsidRDefault="00E01D19" w:rsidP="00E01D19"/>
    <w:p w:rsidR="00E01D19" w:rsidRDefault="00E01D19" w:rsidP="00E01D19"/>
    <w:p w:rsidR="00E01D19" w:rsidRDefault="00E01D19" w:rsidP="00E01D19"/>
    <w:p w:rsidR="00E01D19" w:rsidRDefault="00E01D19" w:rsidP="00E01D19"/>
    <w:p w:rsidR="00E01D19" w:rsidRDefault="00E01D19" w:rsidP="00E01D19"/>
    <w:p w:rsidR="00E01D19" w:rsidRDefault="00E01D19" w:rsidP="00E01D19"/>
    <w:p w:rsidR="00E01D19" w:rsidRDefault="00E01D19" w:rsidP="00E01D1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 Администрации Колобовского</w:t>
      </w:r>
    </w:p>
    <w:p w:rsidR="00E01D19" w:rsidRDefault="00E01D19" w:rsidP="00E01D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4B41E8">
        <w:rPr>
          <w:sz w:val="20"/>
          <w:szCs w:val="20"/>
        </w:rPr>
        <w:t>18.04.</w:t>
      </w:r>
      <w:r>
        <w:rPr>
          <w:sz w:val="20"/>
          <w:szCs w:val="20"/>
        </w:rPr>
        <w:t xml:space="preserve">2022   № </w:t>
      </w:r>
      <w:r w:rsidR="004B41E8">
        <w:rPr>
          <w:sz w:val="20"/>
          <w:szCs w:val="20"/>
        </w:rPr>
        <w:t>107</w:t>
      </w:r>
    </w:p>
    <w:p w:rsidR="00E01D19" w:rsidRDefault="00E01D19" w:rsidP="00E0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бюджета  Колобовского городского поселения  по доходам  за  1 квартал  2022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60"/>
        <w:gridCol w:w="1260"/>
        <w:gridCol w:w="1440"/>
        <w:gridCol w:w="823"/>
      </w:tblGrid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1111848,79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796740,00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218261,72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264093,08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DD6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6BA3">
              <w:rPr>
                <w:sz w:val="20"/>
                <w:szCs w:val="20"/>
              </w:rPr>
              <w:t>99910,00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DD6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6BA3">
              <w:rPr>
                <w:sz w:val="20"/>
                <w:szCs w:val="20"/>
              </w:rPr>
              <w:t>29282,62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E01D19" w:rsidTr="00E01D19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41651,76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174472,50</w:t>
            </w:r>
          </w:p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3D6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46963,3</w:t>
            </w:r>
            <w:r w:rsidR="003D63BE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12120,38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21288,57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DD6BA3" w:rsidTr="00DD6BA3">
        <w:trPr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3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933 1 13 02995 13 0000 130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3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3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3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3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1D19" w:rsidTr="00E01D19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</w:t>
            </w:r>
            <w:r>
              <w:rPr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01D19">
              <w:rPr>
                <w:sz w:val="20"/>
                <w:szCs w:val="20"/>
              </w:rPr>
              <w:t>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01D19">
              <w:rPr>
                <w:sz w:val="20"/>
                <w:szCs w:val="20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DD6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  <w:r w:rsidR="00DD6BA3">
              <w:rPr>
                <w:sz w:val="20"/>
                <w:szCs w:val="20"/>
              </w:rPr>
              <w:t> 116 07010 13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DD6BA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13664B" w:rsidRDefault="00B704BB" w:rsidP="00E01D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8710395,82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3906C2" w:rsidRDefault="00B704BB" w:rsidP="003D6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1934708,8</w:t>
            </w:r>
            <w:r w:rsidR="003D63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3906C2" w:rsidRDefault="00C8232A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2087906,00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350175,46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3D6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</w:t>
            </w:r>
            <w:r w:rsidR="003D63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C1567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7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933 2 02 20077 13 0000 150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7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7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7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67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1573226,71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4C15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</w:t>
            </w:r>
            <w:r w:rsidR="004C1567">
              <w:rPr>
                <w:sz w:val="20"/>
                <w:szCs w:val="20"/>
              </w:rPr>
              <w:t>25519 13 0000 150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4C15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</w:t>
            </w:r>
            <w:r>
              <w:rPr>
                <w:sz w:val="20"/>
                <w:szCs w:val="20"/>
              </w:rPr>
              <w:lastRenderedPageBreak/>
              <w:t xml:space="preserve">поселений </w:t>
            </w:r>
            <w:r w:rsidR="004C1567">
              <w:rPr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15687,00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C1567">
              <w:rPr>
                <w:sz w:val="20"/>
                <w:szCs w:val="20"/>
              </w:rPr>
              <w:t>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2046634,97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249159,00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4C15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первично</w:t>
            </w:r>
            <w:r w:rsidR="004C1567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воинско</w:t>
            </w:r>
            <w:r w:rsidR="004C1567"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учет</w:t>
            </w:r>
            <w:r w:rsidR="004C1567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  <w:r w:rsidR="004C1567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42659,12</w:t>
            </w:r>
          </w:p>
          <w:p w:rsidR="00E01D19" w:rsidRDefault="00E01D19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933 2 04 05099 13 0000 150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D19">
              <w:rPr>
                <w:sz w:val="20"/>
                <w:szCs w:val="20"/>
              </w:rPr>
              <w:t>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933 2 07 05030 13 0000 150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C156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RPr="00B4153A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B" w:rsidRPr="00B704BB" w:rsidRDefault="00B704BB" w:rsidP="00B704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704BB">
              <w:rPr>
                <w:b/>
                <w:sz w:val="18"/>
                <w:szCs w:val="18"/>
              </w:rPr>
              <w:t>13078174,14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3906C2" w:rsidRDefault="00B704BB" w:rsidP="003D6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246727</w:t>
            </w:r>
            <w:r w:rsidR="003D63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3906C2" w:rsidRDefault="00C8232A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</w:t>
            </w:r>
          </w:p>
        </w:tc>
      </w:tr>
      <w:tr w:rsidR="00E01D19" w:rsidRPr="00B4153A" w:rsidTr="00E01D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B704BB" w:rsidRDefault="00B704BB" w:rsidP="00E01D1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704BB">
              <w:rPr>
                <w:b/>
                <w:sz w:val="18"/>
                <w:szCs w:val="18"/>
              </w:rPr>
              <w:t>21788569,96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B" w:rsidRPr="003906C2" w:rsidRDefault="003D63BE" w:rsidP="00B704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4401979,44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3906C2" w:rsidRDefault="003D63BE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</w:t>
            </w:r>
          </w:p>
        </w:tc>
      </w:tr>
    </w:tbl>
    <w:p w:rsidR="0093007B" w:rsidRDefault="0093007B" w:rsidP="00E01D19">
      <w:pPr>
        <w:pStyle w:val="a4"/>
        <w:jc w:val="center"/>
      </w:pPr>
    </w:p>
    <w:p w:rsidR="0093007B" w:rsidRDefault="0093007B" w:rsidP="009300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постановлению Администрации Колобовского</w:t>
      </w:r>
    </w:p>
    <w:p w:rsidR="0093007B" w:rsidRDefault="0093007B" w:rsidP="009300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4B41E8">
        <w:rPr>
          <w:sz w:val="20"/>
          <w:szCs w:val="20"/>
        </w:rPr>
        <w:t>18.04.</w:t>
      </w:r>
      <w:r>
        <w:rPr>
          <w:sz w:val="20"/>
          <w:szCs w:val="20"/>
        </w:rPr>
        <w:t xml:space="preserve">2022   № </w:t>
      </w:r>
      <w:r w:rsidR="004B41E8">
        <w:rPr>
          <w:sz w:val="20"/>
          <w:szCs w:val="20"/>
        </w:rPr>
        <w:t>107</w:t>
      </w:r>
    </w:p>
    <w:p w:rsidR="0093007B" w:rsidRDefault="0093007B" w:rsidP="00E01D19">
      <w:pPr>
        <w:pStyle w:val="a4"/>
        <w:jc w:val="center"/>
      </w:pPr>
    </w:p>
    <w:p w:rsidR="0093007B" w:rsidRDefault="0093007B" w:rsidP="00E01D19">
      <w:pPr>
        <w:pStyle w:val="a4"/>
        <w:jc w:val="center"/>
      </w:pPr>
    </w:p>
    <w:p w:rsidR="00E01D19" w:rsidRPr="009F6C16" w:rsidRDefault="00E01D19" w:rsidP="00E01D19">
      <w:pPr>
        <w:pStyle w:val="a4"/>
        <w:jc w:val="center"/>
        <w:rPr>
          <w:b w:val="0"/>
        </w:rPr>
      </w:pPr>
      <w:r w:rsidRPr="009F6C16">
        <w:t xml:space="preserve">Исполнение бюджета Колобовского городского поселения по ведомственной  структуре расходов бюджета поселения за   </w:t>
      </w:r>
      <w:r w:rsidR="00C94745">
        <w:t>1 квартал</w:t>
      </w:r>
      <w:r w:rsidRPr="009F6C16">
        <w:t xml:space="preserve">  202</w:t>
      </w:r>
      <w:r w:rsidR="00C94745">
        <w:t>2</w:t>
      </w:r>
      <w:r w:rsidRPr="009F6C16">
        <w:t xml:space="preserve"> года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</w:rPr>
            </w:pP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1011192,00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182144,62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администрации поселения  (Расходы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265E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265E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265E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265E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265E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3073386,00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265E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446802,43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265E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57178,75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C94745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1EE7">
              <w:rPr>
                <w:sz w:val="20"/>
                <w:szCs w:val="20"/>
              </w:rPr>
              <w:t xml:space="preserve">Иные межбюджетные трансферты из бюджета Колобовского городского поселения Шуйского муниципального района на исполнение переданных полномочий </w:t>
            </w:r>
            <w:proofErr w:type="gramStart"/>
            <w:r w:rsidRPr="00C21EE7">
              <w:rPr>
                <w:sz w:val="20"/>
                <w:szCs w:val="20"/>
              </w:rPr>
              <w:t>по</w:t>
            </w:r>
            <w:proofErr w:type="gramEnd"/>
            <w:r w:rsidRPr="00C21EE7">
              <w:rPr>
                <w:sz w:val="20"/>
                <w:szCs w:val="20"/>
              </w:rPr>
              <w:t xml:space="preserve"> </w:t>
            </w:r>
            <w:proofErr w:type="gramStart"/>
            <w:r w:rsidRPr="00C21EE7">
              <w:rPr>
                <w:sz w:val="20"/>
                <w:szCs w:val="20"/>
              </w:rPr>
              <w:t>контроля</w:t>
            </w:r>
            <w:proofErr w:type="gramEnd"/>
            <w:r w:rsidRPr="00C21EE7">
              <w:rPr>
                <w:sz w:val="20"/>
                <w:szCs w:val="20"/>
              </w:rPr>
              <w:t xml:space="preserve"> за исполнением бюджета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5" w:rsidRDefault="00C21EE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94745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6761D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761D">
              <w:rPr>
                <w:sz w:val="20"/>
                <w:szCs w:val="20"/>
              </w:rPr>
              <w:t>Иные межбюджетные трансферты из бюджета Колобовского городского поселения Шуйского муниципального района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78498,00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D" w:rsidRDefault="0016761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413062,05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7894,52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E6365F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E6365F" w:rsidP="00E636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</w:t>
            </w:r>
            <w:r>
              <w:rPr>
                <w:sz w:val="20"/>
                <w:szCs w:val="20"/>
              </w:rPr>
              <w:lastRenderedPageBreak/>
              <w:t>памятными датами и другие мероприятия (Бюджетные инвестиции в объекты капитального строительства</w:t>
            </w:r>
            <w:r w:rsidR="00122CBD">
              <w:rPr>
                <w:sz w:val="20"/>
                <w:szCs w:val="20"/>
              </w:rPr>
              <w:t xml:space="preserve"> государственной (муниципальной)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E6365F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455694,68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455694,67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F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CBD">
              <w:rPr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 w:rsidRPr="00122CBD">
              <w:rPr>
                <w:sz w:val="20"/>
                <w:szCs w:val="20"/>
              </w:rPr>
              <w:t>Колобовскому</w:t>
            </w:r>
            <w:proofErr w:type="spellEnd"/>
            <w:r w:rsidRPr="00122CBD">
              <w:rPr>
                <w:sz w:val="20"/>
                <w:szCs w:val="20"/>
              </w:rPr>
              <w:t xml:space="preserve"> городскому поселению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3390000662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1646263,74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42659,12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 xml:space="preserve">еагированию на ЧС на объектах, расположенных на территории Колобовского городского поселения  (Закупка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122CBD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9D140A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1850299,50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9D140A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795898,60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9D140A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643990" w:rsidRDefault="009D140A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1656028,12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9D140A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9D140A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C5054C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C5054C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C5054C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543456,00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C5054C" w:rsidRDefault="00486797" w:rsidP="001B39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39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189,61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на капитальный ремонт общего имущества в многоквартирных домах  (Закупка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Внесение изменений в схему водоснабжения, водоотведения и теплоснабжения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106226,00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230280,32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30587,82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17421,18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486797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      </w:r>
            <w:proofErr w:type="spellStart"/>
            <w:r>
              <w:rPr>
                <w:sz w:val="20"/>
                <w:szCs w:val="20"/>
              </w:rPr>
              <w:t>Мягково</w:t>
            </w:r>
            <w:proofErr w:type="spellEnd"/>
            <w:r>
              <w:rPr>
                <w:sz w:val="20"/>
                <w:szCs w:val="20"/>
              </w:rPr>
              <w:t xml:space="preserve"> Шуйского района Ивановской области»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DD6BEB" w:rsidRDefault="00E01D19" w:rsidP="00E01D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03401</w:t>
            </w:r>
            <w:r>
              <w:rPr>
                <w:sz w:val="20"/>
                <w:szCs w:val="20"/>
                <w:lang w:val="en-US"/>
              </w:rPr>
              <w:t>S7400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DD6BEB" w:rsidRDefault="00E01D19" w:rsidP="00E01D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486797" w:rsidRDefault="00E01D19" w:rsidP="001B39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4556</w:t>
            </w:r>
            <w:r w:rsidR="001B39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4.6</w:t>
            </w:r>
            <w:r w:rsidR="00486797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432448,44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работ и услуг по содержанию и установке новых линий уличного освещения (Закупка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1D19">
              <w:rPr>
                <w:sz w:val="20"/>
                <w:szCs w:val="20"/>
              </w:rPr>
              <w:t>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 w:rsidRPr="00896304">
              <w:rPr>
                <w:sz w:val="20"/>
                <w:szCs w:val="20"/>
              </w:rPr>
              <w:t>Благоустройство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96304" w:rsidRDefault="00896304" w:rsidP="008963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рамках реализации проектов развития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96304" w:rsidRDefault="00E01D19" w:rsidP="008963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F2S510</w:t>
            </w:r>
            <w:r w:rsidR="0089630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4624BD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896304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по ремонту и содержанию линий уличного освещения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207948,80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714335,00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108474,15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19987,87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2158165,00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511122,01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964462,00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292664,10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581371,00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76073,19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206387,00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5343,17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C47F7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F73F81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103619,04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F73F81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F73F81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F73F81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F73F81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415264,00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256D33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 xml:space="preserve"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</w:t>
            </w:r>
            <w:r w:rsidRPr="00256D33">
              <w:rPr>
                <w:sz w:val="20"/>
                <w:szCs w:val="20"/>
              </w:rPr>
              <w:lastRenderedPageBreak/>
              <w:t>библиотек в части комплектования книжных фондов библиотек муниципальных образований</w:t>
            </w:r>
            <w:proofErr w:type="gramStart"/>
            <w:r w:rsidRPr="00256D33">
              <w:rPr>
                <w:sz w:val="20"/>
                <w:szCs w:val="20"/>
              </w:rPr>
              <w:t>)(</w:t>
            </w:r>
            <w:proofErr w:type="gramEnd"/>
            <w:r w:rsidRPr="00256D33">
              <w:rPr>
                <w:sz w:val="20"/>
                <w:szCs w:val="20"/>
              </w:rPr>
              <w:t>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Pr="00256D33" w:rsidRDefault="00256D33" w:rsidP="00E01D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Pr="00256D33" w:rsidRDefault="00256D33" w:rsidP="00E01D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Pr="00256D33" w:rsidRDefault="00256D33" w:rsidP="00E01D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16513.00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Pr="00256D33" w:rsidRDefault="00256D33" w:rsidP="00E01D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3" w:rsidRPr="00256D33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207BA1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147419,00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Обеспечение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256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F45F74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>
              <w:rPr>
                <w:sz w:val="20"/>
                <w:szCs w:val="20"/>
              </w:rPr>
              <w:t>массовыхспортивных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физкультурныхмероприятий</w:t>
            </w:r>
            <w:proofErr w:type="spellEnd"/>
            <w:r>
              <w:rPr>
                <w:sz w:val="20"/>
                <w:szCs w:val="20"/>
              </w:rPr>
              <w:t xml:space="preserve"> (Прочая закупка товаров, работ, 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43849,50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E01D19" w:rsidTr="00E01D19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1D19" w:rsidTr="00E01D19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01D19" w:rsidTr="00E01D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Пенсионное обеспечение </w:t>
            </w:r>
            <w:r>
              <w:rPr>
                <w:sz w:val="20"/>
                <w:szCs w:val="20"/>
              </w:rPr>
              <w:lastRenderedPageBreak/>
              <w:t>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51223,82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256D33" w:rsidP="00E01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E01D19" w:rsidRPr="00851EF7" w:rsidTr="00E01D19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Default="00E01D19" w:rsidP="00E01D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256D33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23506912,99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256D33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4293276,59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9" w:rsidRPr="00851EF7" w:rsidRDefault="00256D33" w:rsidP="00E01D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</w:t>
            </w:r>
          </w:p>
        </w:tc>
      </w:tr>
    </w:tbl>
    <w:p w:rsidR="0093007B" w:rsidRDefault="0093007B" w:rsidP="0093007B">
      <w:pPr>
        <w:jc w:val="right"/>
        <w:rPr>
          <w:sz w:val="20"/>
          <w:szCs w:val="20"/>
        </w:rPr>
      </w:pPr>
    </w:p>
    <w:p w:rsidR="0093007B" w:rsidRDefault="0093007B" w:rsidP="0093007B">
      <w:pPr>
        <w:jc w:val="right"/>
        <w:rPr>
          <w:sz w:val="20"/>
          <w:szCs w:val="20"/>
        </w:rPr>
      </w:pPr>
    </w:p>
    <w:p w:rsidR="0093007B" w:rsidRDefault="0093007B" w:rsidP="009300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постановлению Администрации Колобовского</w:t>
      </w:r>
    </w:p>
    <w:p w:rsidR="0093007B" w:rsidRDefault="0093007B" w:rsidP="009300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4B41E8">
        <w:rPr>
          <w:sz w:val="20"/>
          <w:szCs w:val="20"/>
        </w:rPr>
        <w:t>18.04.</w:t>
      </w:r>
      <w:r>
        <w:rPr>
          <w:sz w:val="20"/>
          <w:szCs w:val="20"/>
        </w:rPr>
        <w:t xml:space="preserve">2022   № </w:t>
      </w:r>
      <w:r w:rsidR="004B41E8">
        <w:rPr>
          <w:sz w:val="20"/>
          <w:szCs w:val="20"/>
        </w:rPr>
        <w:t>107</w:t>
      </w:r>
    </w:p>
    <w:p w:rsidR="00E01D19" w:rsidRDefault="00E01D19" w:rsidP="00E01D19"/>
    <w:p w:rsidR="00E01D19" w:rsidRDefault="00E01D19" w:rsidP="00E01D19"/>
    <w:p w:rsidR="00E01D19" w:rsidRDefault="00E01D19" w:rsidP="00E01D19"/>
    <w:p w:rsidR="001253EC" w:rsidRPr="00742667" w:rsidRDefault="001253EC" w:rsidP="001253EC">
      <w:pPr>
        <w:jc w:val="center"/>
      </w:pPr>
      <w:r w:rsidRPr="00742667">
        <w:t>Исполнение бюджета Колобовского городского поселения</w:t>
      </w:r>
    </w:p>
    <w:p w:rsidR="001253EC" w:rsidRDefault="001253EC" w:rsidP="001253EC">
      <w:pPr>
        <w:jc w:val="center"/>
      </w:pPr>
      <w:r w:rsidRPr="00742667">
        <w:t>источникам финансирования дефицита бюджета</w:t>
      </w:r>
      <w:r>
        <w:t xml:space="preserve"> </w:t>
      </w:r>
      <w:r w:rsidRPr="00742667">
        <w:t xml:space="preserve">поселения по кодам </w:t>
      </w:r>
      <w:proofErr w:type="gramStart"/>
      <w:r w:rsidRPr="00742667">
        <w:t>классификации источников финансирования дефицитов бюджетов</w:t>
      </w:r>
      <w:proofErr w:type="gramEnd"/>
      <w:r w:rsidRPr="00742667">
        <w:t xml:space="preserve"> за </w:t>
      </w:r>
      <w:r>
        <w:t xml:space="preserve">1 квартал </w:t>
      </w:r>
      <w:r w:rsidRPr="00742667">
        <w:t>202</w:t>
      </w:r>
      <w:r>
        <w:t>2</w:t>
      </w:r>
      <w:r w:rsidRPr="00742667">
        <w:t xml:space="preserve"> год</w:t>
      </w:r>
      <w:r>
        <w:t>а</w:t>
      </w:r>
    </w:p>
    <w:p w:rsidR="001253EC" w:rsidRDefault="001253EC" w:rsidP="001253EC">
      <w:pPr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66"/>
        <w:gridCol w:w="2354"/>
        <w:gridCol w:w="1418"/>
        <w:gridCol w:w="1417"/>
        <w:gridCol w:w="816"/>
      </w:tblGrid>
      <w:tr w:rsidR="001253EC" w:rsidTr="0062430F">
        <w:tc>
          <w:tcPr>
            <w:tcW w:w="3566" w:type="dxa"/>
          </w:tcPr>
          <w:p w:rsidR="001253EC" w:rsidRDefault="001253EC" w:rsidP="0062430F">
            <w:r w:rsidRPr="00DC404D">
              <w:t xml:space="preserve">Код </w:t>
            </w:r>
            <w:proofErr w:type="gramStart"/>
            <w:r w:rsidRPr="00DC404D">
              <w:t>классификации источников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  <w:proofErr w:type="gramEnd"/>
          </w:p>
        </w:tc>
        <w:tc>
          <w:tcPr>
            <w:tcW w:w="2354" w:type="dxa"/>
            <w:vMerge w:val="restart"/>
          </w:tcPr>
          <w:p w:rsidR="001253EC" w:rsidRDefault="001253EC" w:rsidP="0062430F">
            <w:r w:rsidRPr="00DC404D">
              <w:t xml:space="preserve">Наименование  </w:t>
            </w:r>
            <w:proofErr w:type="gramStart"/>
            <w:r w:rsidRPr="00DC404D">
              <w:t>кода классификации источников внутреннего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  <w:proofErr w:type="gramEnd"/>
          </w:p>
        </w:tc>
        <w:tc>
          <w:tcPr>
            <w:tcW w:w="3651" w:type="dxa"/>
            <w:gridSpan w:val="3"/>
          </w:tcPr>
          <w:p w:rsidR="001253EC" w:rsidRDefault="001253EC" w:rsidP="0093007B">
            <w:pPr>
              <w:jc w:val="center"/>
            </w:pPr>
            <w:r>
              <w:t>202</w:t>
            </w:r>
            <w:r w:rsidR="0093007B">
              <w:t>2</w:t>
            </w:r>
            <w:r>
              <w:t xml:space="preserve"> год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 w:rsidRPr="00DC404D">
              <w:t>источников внутреннего финансирования дефицитов бюджетов</w:t>
            </w:r>
          </w:p>
        </w:tc>
        <w:tc>
          <w:tcPr>
            <w:tcW w:w="2354" w:type="dxa"/>
            <w:vMerge/>
          </w:tcPr>
          <w:p w:rsidR="001253EC" w:rsidRDefault="001253EC" w:rsidP="0062430F"/>
        </w:tc>
        <w:tc>
          <w:tcPr>
            <w:tcW w:w="1418" w:type="dxa"/>
          </w:tcPr>
          <w:p w:rsidR="001253EC" w:rsidRDefault="001253EC" w:rsidP="0062430F">
            <w:r w:rsidRPr="00DC404D">
              <w:t>Утвержденные бюджетные назначения</w:t>
            </w:r>
          </w:p>
        </w:tc>
        <w:tc>
          <w:tcPr>
            <w:tcW w:w="1417" w:type="dxa"/>
          </w:tcPr>
          <w:p w:rsidR="001253EC" w:rsidRDefault="001253EC" w:rsidP="0062430F">
            <w:r w:rsidRPr="00DC404D">
              <w:t>Исполнено</w:t>
            </w:r>
          </w:p>
        </w:tc>
        <w:tc>
          <w:tcPr>
            <w:tcW w:w="816" w:type="dxa"/>
          </w:tcPr>
          <w:p w:rsidR="001253EC" w:rsidRDefault="001253EC" w:rsidP="0062430F">
            <w:r w:rsidRPr="00DC404D">
              <w:t>% исполнения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</w:t>
            </w:r>
            <w:r w:rsidRPr="003D10F9">
              <w:t>90000000000000000</w:t>
            </w:r>
          </w:p>
        </w:tc>
        <w:tc>
          <w:tcPr>
            <w:tcW w:w="2354" w:type="dxa"/>
          </w:tcPr>
          <w:p w:rsidR="001253EC" w:rsidRDefault="001253EC" w:rsidP="0062430F">
            <w:r w:rsidRPr="003D10F9"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1718343,03</w:t>
            </w:r>
          </w:p>
          <w:p w:rsidR="001253EC" w:rsidRPr="00825C70" w:rsidRDefault="001253EC" w:rsidP="006243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-108702,85</w:t>
            </w:r>
          </w:p>
        </w:tc>
        <w:tc>
          <w:tcPr>
            <w:tcW w:w="816" w:type="dxa"/>
          </w:tcPr>
          <w:p w:rsidR="001253EC" w:rsidRDefault="0093007B" w:rsidP="0062430F">
            <w:r>
              <w:t>-6,3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</w:t>
            </w:r>
            <w:r w:rsidRPr="003D10F9">
              <w:t>01050000000000000</w:t>
            </w:r>
          </w:p>
        </w:tc>
        <w:tc>
          <w:tcPr>
            <w:tcW w:w="2354" w:type="dxa"/>
          </w:tcPr>
          <w:p w:rsidR="001253EC" w:rsidRDefault="001253EC" w:rsidP="0062430F">
            <w:r w:rsidRPr="003D10F9">
              <w:t>Изменение остатков средств</w:t>
            </w:r>
          </w:p>
        </w:tc>
        <w:tc>
          <w:tcPr>
            <w:tcW w:w="1418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1718343,03</w:t>
            </w:r>
          </w:p>
        </w:tc>
        <w:tc>
          <w:tcPr>
            <w:tcW w:w="1417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-108702,85</w:t>
            </w:r>
          </w:p>
        </w:tc>
        <w:tc>
          <w:tcPr>
            <w:tcW w:w="816" w:type="dxa"/>
          </w:tcPr>
          <w:p w:rsidR="001253EC" w:rsidRDefault="0093007B" w:rsidP="0062430F">
            <w:r>
              <w:t>-6,3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00001050000000000500</w:t>
            </w:r>
          </w:p>
        </w:tc>
        <w:tc>
          <w:tcPr>
            <w:tcW w:w="2354" w:type="dxa"/>
          </w:tcPr>
          <w:p w:rsidR="001253EC" w:rsidRDefault="001253EC" w:rsidP="0062430F">
            <w:r>
              <w:t>Увеличение остатков средств бюджетов</w:t>
            </w:r>
          </w:p>
        </w:tc>
        <w:tc>
          <w:tcPr>
            <w:tcW w:w="1418" w:type="dxa"/>
          </w:tcPr>
          <w:p w:rsidR="001253EC" w:rsidRPr="00825C70" w:rsidRDefault="001253EC" w:rsidP="0093007B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-</w:t>
            </w:r>
            <w:r w:rsidR="0093007B">
              <w:rPr>
                <w:sz w:val="18"/>
                <w:szCs w:val="18"/>
              </w:rPr>
              <w:t>-21788569,96</w:t>
            </w:r>
          </w:p>
        </w:tc>
        <w:tc>
          <w:tcPr>
            <w:tcW w:w="1417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-4445322,10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</w:t>
            </w:r>
            <w:r w:rsidRPr="003D10F9">
              <w:t>01050</w:t>
            </w:r>
            <w:r>
              <w:t>0</w:t>
            </w:r>
            <w:r w:rsidRPr="003D10F9">
              <w:t>0</w:t>
            </w:r>
            <w:r>
              <w:t>0</w:t>
            </w:r>
            <w:r w:rsidRPr="003D10F9">
              <w:t>000000</w:t>
            </w:r>
            <w:r>
              <w:t>600</w:t>
            </w:r>
          </w:p>
        </w:tc>
        <w:tc>
          <w:tcPr>
            <w:tcW w:w="2354" w:type="dxa"/>
          </w:tcPr>
          <w:p w:rsidR="001253EC" w:rsidRDefault="001253EC" w:rsidP="0062430F">
            <w:r>
              <w:t xml:space="preserve">Уменьшение </w:t>
            </w:r>
            <w:r w:rsidRPr="003D10F9">
              <w:t>остатков средств бюджетов</w:t>
            </w:r>
          </w:p>
        </w:tc>
        <w:tc>
          <w:tcPr>
            <w:tcW w:w="1418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23506912,99</w:t>
            </w:r>
          </w:p>
        </w:tc>
        <w:tc>
          <w:tcPr>
            <w:tcW w:w="1417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4336619,25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00001050200000000500</w:t>
            </w:r>
          </w:p>
        </w:tc>
        <w:tc>
          <w:tcPr>
            <w:tcW w:w="2354" w:type="dxa"/>
          </w:tcPr>
          <w:p w:rsidR="001253EC" w:rsidRDefault="001253EC" w:rsidP="0062430F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-21788569,96</w:t>
            </w:r>
          </w:p>
        </w:tc>
        <w:tc>
          <w:tcPr>
            <w:tcW w:w="1417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-4445322,10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00001050201000000510</w:t>
            </w:r>
          </w:p>
        </w:tc>
        <w:tc>
          <w:tcPr>
            <w:tcW w:w="2354" w:type="dxa"/>
          </w:tcPr>
          <w:p w:rsidR="001253EC" w:rsidRDefault="001253EC" w:rsidP="0062430F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1253EC" w:rsidRPr="00825C70" w:rsidRDefault="0093007B" w:rsidP="0093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23506912,99</w:t>
            </w:r>
          </w:p>
        </w:tc>
        <w:tc>
          <w:tcPr>
            <w:tcW w:w="1417" w:type="dxa"/>
          </w:tcPr>
          <w:p w:rsidR="001253EC" w:rsidRPr="00825C70" w:rsidRDefault="0093007B" w:rsidP="0062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4336619,25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00001050201130000510</w:t>
            </w:r>
          </w:p>
        </w:tc>
        <w:tc>
          <w:tcPr>
            <w:tcW w:w="2354" w:type="dxa"/>
          </w:tcPr>
          <w:p w:rsidR="001253EC" w:rsidRDefault="001253EC" w:rsidP="0062430F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1253EC" w:rsidRPr="0093007B" w:rsidRDefault="0093007B" w:rsidP="0062430F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-21788569,96</w:t>
            </w:r>
          </w:p>
        </w:tc>
        <w:tc>
          <w:tcPr>
            <w:tcW w:w="1417" w:type="dxa"/>
          </w:tcPr>
          <w:p w:rsidR="001253EC" w:rsidRPr="0093007B" w:rsidRDefault="0093007B" w:rsidP="0093007B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-4445322,10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00001050200000000600</w:t>
            </w:r>
          </w:p>
        </w:tc>
        <w:tc>
          <w:tcPr>
            <w:tcW w:w="2354" w:type="dxa"/>
          </w:tcPr>
          <w:p w:rsidR="001253EC" w:rsidRDefault="001253EC" w:rsidP="0062430F">
            <w: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1253EC" w:rsidRPr="0093007B" w:rsidRDefault="0093007B" w:rsidP="0062430F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23506912,99</w:t>
            </w:r>
          </w:p>
        </w:tc>
        <w:tc>
          <w:tcPr>
            <w:tcW w:w="1417" w:type="dxa"/>
          </w:tcPr>
          <w:p w:rsidR="001253EC" w:rsidRPr="0093007B" w:rsidRDefault="0093007B" w:rsidP="0062430F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4336619,25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00001050201000000610</w:t>
            </w:r>
          </w:p>
        </w:tc>
        <w:tc>
          <w:tcPr>
            <w:tcW w:w="2354" w:type="dxa"/>
          </w:tcPr>
          <w:p w:rsidR="001253EC" w:rsidRDefault="001253EC" w:rsidP="0062430F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1253EC" w:rsidRPr="0093007B" w:rsidRDefault="0093007B" w:rsidP="0062430F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23506912,99</w:t>
            </w:r>
          </w:p>
        </w:tc>
        <w:tc>
          <w:tcPr>
            <w:tcW w:w="1417" w:type="dxa"/>
          </w:tcPr>
          <w:p w:rsidR="001253EC" w:rsidRPr="0093007B" w:rsidRDefault="0093007B" w:rsidP="0062430F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4336619,25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  <w:tr w:rsidR="001253EC" w:rsidTr="0062430F">
        <w:tc>
          <w:tcPr>
            <w:tcW w:w="3566" w:type="dxa"/>
          </w:tcPr>
          <w:p w:rsidR="001253EC" w:rsidRDefault="001253EC" w:rsidP="0062430F">
            <w:r>
              <w:t>00001050201130000610</w:t>
            </w:r>
          </w:p>
        </w:tc>
        <w:tc>
          <w:tcPr>
            <w:tcW w:w="2354" w:type="dxa"/>
          </w:tcPr>
          <w:p w:rsidR="001253EC" w:rsidRDefault="001253EC" w:rsidP="0062430F">
            <w:r>
              <w:t xml:space="preserve">Уменьшение прочих остатков денежных средств бюджетов </w:t>
            </w:r>
            <w:r>
              <w:lastRenderedPageBreak/>
              <w:t>городских поселений</w:t>
            </w:r>
          </w:p>
        </w:tc>
        <w:tc>
          <w:tcPr>
            <w:tcW w:w="1418" w:type="dxa"/>
          </w:tcPr>
          <w:p w:rsidR="001253EC" w:rsidRPr="0093007B" w:rsidRDefault="0093007B" w:rsidP="0062430F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lastRenderedPageBreak/>
              <w:t>23506912,99</w:t>
            </w:r>
          </w:p>
        </w:tc>
        <w:tc>
          <w:tcPr>
            <w:tcW w:w="1417" w:type="dxa"/>
          </w:tcPr>
          <w:p w:rsidR="001253EC" w:rsidRPr="0093007B" w:rsidRDefault="0093007B" w:rsidP="0062430F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4336619,25</w:t>
            </w:r>
          </w:p>
        </w:tc>
        <w:tc>
          <w:tcPr>
            <w:tcW w:w="816" w:type="dxa"/>
          </w:tcPr>
          <w:p w:rsidR="001253EC" w:rsidRDefault="001253EC" w:rsidP="0062430F">
            <w:r>
              <w:t>х</w:t>
            </w:r>
          </w:p>
        </w:tc>
      </w:tr>
    </w:tbl>
    <w:p w:rsidR="001253EC" w:rsidRDefault="001253EC" w:rsidP="001253EC"/>
    <w:p w:rsidR="001253EC" w:rsidRDefault="001253EC" w:rsidP="001253EC"/>
    <w:p w:rsidR="001253EC" w:rsidRDefault="001253EC" w:rsidP="001253EC"/>
    <w:p w:rsidR="001253EC" w:rsidRDefault="001253EC" w:rsidP="001253EC"/>
    <w:p w:rsidR="001253EC" w:rsidRDefault="001253EC" w:rsidP="001253EC"/>
    <w:sectPr w:rsidR="001253EC" w:rsidSect="00C5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19"/>
    <w:rsid w:val="00122CBD"/>
    <w:rsid w:val="001253EC"/>
    <w:rsid w:val="0016761D"/>
    <w:rsid w:val="001B3969"/>
    <w:rsid w:val="00256D33"/>
    <w:rsid w:val="003D63BE"/>
    <w:rsid w:val="0045416D"/>
    <w:rsid w:val="00480B21"/>
    <w:rsid w:val="00486797"/>
    <w:rsid w:val="004B41E8"/>
    <w:rsid w:val="004C1567"/>
    <w:rsid w:val="004E0D6B"/>
    <w:rsid w:val="00666625"/>
    <w:rsid w:val="00772C89"/>
    <w:rsid w:val="00882F4A"/>
    <w:rsid w:val="00896304"/>
    <w:rsid w:val="0093007B"/>
    <w:rsid w:val="009D140A"/>
    <w:rsid w:val="00B704BB"/>
    <w:rsid w:val="00C21EE7"/>
    <w:rsid w:val="00C47F79"/>
    <w:rsid w:val="00C52B21"/>
    <w:rsid w:val="00C8232A"/>
    <w:rsid w:val="00C94745"/>
    <w:rsid w:val="00DD6BA3"/>
    <w:rsid w:val="00E01D19"/>
    <w:rsid w:val="00E6365F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E01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E01D19"/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E01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01D19"/>
    <w:rPr>
      <w:b/>
      <w:bCs/>
    </w:rPr>
  </w:style>
  <w:style w:type="paragraph" w:styleId="a6">
    <w:name w:val="Normal (Web)"/>
    <w:basedOn w:val="a"/>
    <w:semiHidden/>
    <w:rsid w:val="00E01D19"/>
    <w:pPr>
      <w:spacing w:after="150"/>
    </w:pPr>
  </w:style>
  <w:style w:type="table" w:styleId="a7">
    <w:name w:val="Table Grid"/>
    <w:basedOn w:val="a1"/>
    <w:uiPriority w:val="59"/>
    <w:rsid w:val="0012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E01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E01D19"/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E01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01D19"/>
    <w:rPr>
      <w:b/>
      <w:bCs/>
    </w:rPr>
  </w:style>
  <w:style w:type="paragraph" w:styleId="a6">
    <w:name w:val="Normal (Web)"/>
    <w:basedOn w:val="a"/>
    <w:semiHidden/>
    <w:rsid w:val="00E01D19"/>
    <w:pPr>
      <w:spacing w:after="150"/>
    </w:pPr>
  </w:style>
  <w:style w:type="table" w:styleId="a7">
    <w:name w:val="Table Grid"/>
    <w:basedOn w:val="a1"/>
    <w:uiPriority w:val="59"/>
    <w:rsid w:val="0012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2022-04-20T11:35:00Z</cp:lastPrinted>
  <dcterms:created xsi:type="dcterms:W3CDTF">2022-05-17T16:41:00Z</dcterms:created>
  <dcterms:modified xsi:type="dcterms:W3CDTF">2022-05-17T16:41:00Z</dcterms:modified>
</cp:coreProperties>
</file>