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69" w:rsidRPr="00EF0231" w:rsidRDefault="00195369" w:rsidP="001953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proofErr w:type="gramStart"/>
      <w:r w:rsidRPr="00EF0231">
        <w:rPr>
          <w:rFonts w:ascii="Roboto Condensed" w:eastAsia="Times New Roman" w:hAnsi="Roboto Condensed" w:cs="Times New Roman"/>
          <w:b/>
          <w:bCs/>
          <w:color w:val="000000"/>
          <w:sz w:val="30"/>
          <w:lang w:eastAsia="ru-RU"/>
        </w:rPr>
        <w:t>Финансово-экономическом</w:t>
      </w:r>
      <w:proofErr w:type="gramEnd"/>
      <w:r w:rsidRPr="00EF0231">
        <w:rPr>
          <w:rFonts w:ascii="Roboto Condensed" w:eastAsia="Times New Roman" w:hAnsi="Roboto Condensed" w:cs="Times New Roman"/>
          <w:b/>
          <w:bCs/>
          <w:color w:val="000000"/>
          <w:sz w:val="30"/>
          <w:lang w:eastAsia="ru-RU"/>
        </w:rPr>
        <w:t xml:space="preserve"> состояние субъектов малого и среднего предпринимательства</w:t>
      </w:r>
      <w:r>
        <w:rPr>
          <w:rFonts w:ascii="Roboto Condensed" w:eastAsia="Times New Roman" w:hAnsi="Roboto Condensed" w:cs="Times New Roman"/>
          <w:b/>
          <w:bCs/>
          <w:color w:val="000000"/>
          <w:sz w:val="30"/>
          <w:lang w:eastAsia="ru-RU"/>
        </w:rPr>
        <w:t xml:space="preserve"> </w:t>
      </w:r>
      <w:proofErr w:type="spellStart"/>
      <w:r>
        <w:rPr>
          <w:rFonts w:ascii="Roboto Condensed" w:eastAsia="Times New Roman" w:hAnsi="Roboto Condensed" w:cs="Times New Roman"/>
          <w:b/>
          <w:bCs/>
          <w:color w:val="000000"/>
          <w:sz w:val="30"/>
          <w:lang w:eastAsia="ru-RU"/>
        </w:rPr>
        <w:t>Колобовск</w:t>
      </w:r>
      <w:r w:rsidR="0075161B">
        <w:rPr>
          <w:rFonts w:ascii="Roboto Condensed" w:eastAsia="Times New Roman" w:hAnsi="Roboto Condensed" w:cs="Times New Roman"/>
          <w:b/>
          <w:bCs/>
          <w:color w:val="000000"/>
          <w:sz w:val="30"/>
          <w:lang w:eastAsia="ru-RU"/>
        </w:rPr>
        <w:t>о</w:t>
      </w:r>
      <w:r>
        <w:rPr>
          <w:rFonts w:ascii="Roboto Condensed" w:eastAsia="Times New Roman" w:hAnsi="Roboto Condensed" w:cs="Times New Roman"/>
          <w:b/>
          <w:bCs/>
          <w:color w:val="000000"/>
          <w:sz w:val="30"/>
          <w:lang w:eastAsia="ru-RU"/>
        </w:rPr>
        <w:t>го</w:t>
      </w:r>
      <w:proofErr w:type="spellEnd"/>
      <w:r>
        <w:rPr>
          <w:rFonts w:ascii="Roboto Condensed" w:eastAsia="Times New Roman" w:hAnsi="Roboto Condensed" w:cs="Times New Roman"/>
          <w:b/>
          <w:bCs/>
          <w:color w:val="000000"/>
          <w:sz w:val="30"/>
          <w:lang w:eastAsia="ru-RU"/>
        </w:rPr>
        <w:t xml:space="preserve"> городского поселения</w:t>
      </w:r>
    </w:p>
    <w:p w:rsidR="00195369" w:rsidRPr="00EF0231" w:rsidRDefault="00195369" w:rsidP="00195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  Администрацией </w:t>
      </w:r>
      <w:proofErr w:type="spellStart"/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Колобовского</w:t>
      </w:r>
      <w:proofErr w:type="spellEnd"/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городского поселения </w:t>
      </w: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Шуйского муниципального района </w:t>
      </w: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организован мониторинг за состоянием финансово-экономической ситуации в организациях малого и среднего предпринимательства, для оперативного реагирования на складывающуюся обстановку и предотвращение социальной и трудовой напряженности в поселении.</w:t>
      </w:r>
    </w:p>
    <w:p w:rsidR="00195369" w:rsidRPr="00EF0231" w:rsidRDefault="00195369" w:rsidP="004B63A5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     На территории  поселения осуществляют свою деятельность </w:t>
      </w:r>
      <w:r w:rsidR="0075161B" w:rsidRPr="0075161B">
        <w:rPr>
          <w:rFonts w:ascii="Roboto Condensed" w:eastAsia="Times New Roman" w:hAnsi="Roboto Condensed" w:cs="Times New Roman"/>
          <w:sz w:val="30"/>
          <w:szCs w:val="30"/>
          <w:lang w:eastAsia="ru-RU"/>
        </w:rPr>
        <w:t>24</w:t>
      </w:r>
      <w:r w:rsidRPr="00EF0231">
        <w:rPr>
          <w:rFonts w:ascii="Roboto Condensed" w:eastAsia="Times New Roman" w:hAnsi="Roboto Condensed" w:cs="Times New Roman"/>
          <w:color w:val="FF0000"/>
          <w:sz w:val="30"/>
          <w:szCs w:val="30"/>
          <w:lang w:eastAsia="ru-RU"/>
        </w:rPr>
        <w:t xml:space="preserve"> 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предприятия малого и среднего предпринимательства</w:t>
      </w: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. Из них </w:t>
      </w:r>
      <w:proofErr w:type="gramStart"/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в</w:t>
      </w:r>
      <w:proofErr w:type="gramEnd"/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по</w:t>
      </w:r>
      <w:proofErr w:type="gramEnd"/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видам экономической деятельности:</w:t>
      </w:r>
    </w:p>
    <w:p w:rsidR="00195369" w:rsidRPr="0075161B" w:rsidRDefault="00195369" w:rsidP="004B63A5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sz w:val="30"/>
          <w:szCs w:val="30"/>
          <w:lang w:eastAsia="ru-RU"/>
        </w:rPr>
      </w:pP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     - сельское хозяйство </w:t>
      </w:r>
      <w:r w:rsidR="0075161B" w:rsidRPr="0075161B">
        <w:rPr>
          <w:rFonts w:ascii="Roboto Condensed" w:eastAsia="Times New Roman" w:hAnsi="Roboto Condensed" w:cs="Times New Roman"/>
          <w:sz w:val="30"/>
          <w:szCs w:val="30"/>
          <w:lang w:eastAsia="ru-RU"/>
        </w:rPr>
        <w:t>50</w:t>
      </w:r>
      <w:r w:rsidRPr="0075161B">
        <w:rPr>
          <w:rFonts w:ascii="Roboto Condensed" w:eastAsia="Times New Roman" w:hAnsi="Roboto Condensed" w:cs="Times New Roman"/>
          <w:sz w:val="30"/>
          <w:szCs w:val="30"/>
          <w:lang w:eastAsia="ru-RU"/>
        </w:rPr>
        <w:t xml:space="preserve"> %;</w:t>
      </w:r>
    </w:p>
    <w:p w:rsidR="00195369" w:rsidRDefault="00195369" w:rsidP="004B63A5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sz w:val="30"/>
          <w:szCs w:val="30"/>
          <w:lang w:eastAsia="ru-RU"/>
        </w:rPr>
      </w:pP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     - оптовая и розничная торговля </w:t>
      </w:r>
      <w:r w:rsidR="0075161B" w:rsidRPr="0075161B">
        <w:rPr>
          <w:rFonts w:ascii="Roboto Condensed" w:eastAsia="Times New Roman" w:hAnsi="Roboto Condensed" w:cs="Times New Roman"/>
          <w:sz w:val="30"/>
          <w:szCs w:val="30"/>
          <w:lang w:eastAsia="ru-RU"/>
        </w:rPr>
        <w:t>29,2</w:t>
      </w:r>
      <w:r w:rsidR="00EA3988">
        <w:rPr>
          <w:rFonts w:ascii="Roboto Condensed" w:eastAsia="Times New Roman" w:hAnsi="Roboto Condensed" w:cs="Times New Roman"/>
          <w:sz w:val="30"/>
          <w:szCs w:val="30"/>
          <w:lang w:eastAsia="ru-RU"/>
        </w:rPr>
        <w:t xml:space="preserve"> %;</w:t>
      </w:r>
    </w:p>
    <w:p w:rsidR="00EA3988" w:rsidRPr="0075161B" w:rsidRDefault="00A05752" w:rsidP="004B63A5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sz w:val="30"/>
          <w:szCs w:val="30"/>
          <w:lang w:eastAsia="ru-RU"/>
        </w:rPr>
        <w:t xml:space="preserve">    </w:t>
      </w:r>
      <w:r w:rsidR="00EA3988">
        <w:rPr>
          <w:rFonts w:ascii="Roboto Condensed" w:eastAsia="Times New Roman" w:hAnsi="Roboto Condensed" w:cs="Times New Roman"/>
          <w:sz w:val="30"/>
          <w:szCs w:val="30"/>
          <w:lang w:eastAsia="ru-RU"/>
        </w:rPr>
        <w:t xml:space="preserve"> - обрабатывающие производства – 12,5%</w:t>
      </w:r>
    </w:p>
    <w:p w:rsidR="00195369" w:rsidRPr="0075161B" w:rsidRDefault="00195369" w:rsidP="00195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FF0000"/>
          <w:sz w:val="28"/>
          <w:szCs w:val="28"/>
          <w:lang w:eastAsia="ru-RU"/>
        </w:rPr>
      </w:pPr>
      <w:r w:rsidRPr="007516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Отраслевая структура малого предпринимательства, сложившаяся в поселении, в целом остается неизменной</w:t>
      </w:r>
      <w:r w:rsidR="00751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5369" w:rsidRPr="00EF0231" w:rsidRDefault="00195369" w:rsidP="00195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     Численность лиц, занятых в сфере малого предпринимательства (работающих на малых предприятиях, в крестьянских (фермерских) хозяйствах, в сфере предпринимательской деятельности), на 1000 человек населения – </w:t>
      </w:r>
      <w:r w:rsidR="0075161B" w:rsidRPr="0075161B">
        <w:rPr>
          <w:rFonts w:ascii="Roboto Condensed" w:eastAsia="Times New Roman" w:hAnsi="Roboto Condensed" w:cs="Times New Roman"/>
          <w:sz w:val="30"/>
          <w:szCs w:val="30"/>
          <w:lang w:eastAsia="ru-RU"/>
        </w:rPr>
        <w:t>56,2</w:t>
      </w:r>
      <w:r w:rsidRPr="0075161B">
        <w:rPr>
          <w:rFonts w:ascii="Roboto Condensed" w:eastAsia="Times New Roman" w:hAnsi="Roboto Condensed" w:cs="Times New Roman"/>
          <w:sz w:val="30"/>
          <w:szCs w:val="30"/>
          <w:lang w:eastAsia="ru-RU"/>
        </w:rPr>
        <w:t>%.</w:t>
      </w: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В расчете на одного работника среднемесячная заработная плата составила </w:t>
      </w:r>
      <w:r w:rsidR="0075161B" w:rsidRPr="0075161B">
        <w:rPr>
          <w:rFonts w:ascii="Roboto Condensed" w:eastAsia="Times New Roman" w:hAnsi="Roboto Condensed" w:cs="Times New Roman"/>
          <w:sz w:val="30"/>
          <w:szCs w:val="30"/>
          <w:lang w:eastAsia="ru-RU"/>
        </w:rPr>
        <w:t>10161,8</w:t>
      </w:r>
      <w:r w:rsidRPr="00EF0231">
        <w:rPr>
          <w:rFonts w:ascii="Roboto Condensed" w:eastAsia="Times New Roman" w:hAnsi="Roboto Condensed" w:cs="Times New Roman"/>
          <w:color w:val="FF0000"/>
          <w:sz w:val="30"/>
          <w:szCs w:val="30"/>
          <w:lang w:eastAsia="ru-RU"/>
        </w:rPr>
        <w:t xml:space="preserve"> </w:t>
      </w: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рублей.</w:t>
      </w:r>
    </w:p>
    <w:p w:rsidR="00195369" w:rsidRPr="00EF0231" w:rsidRDefault="00195369" w:rsidP="004B63A5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     Объем продукции собственного производства, оборот розничной торговли в сфере предпринимательской деятельности за 201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9</w:t>
      </w: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год составили </w:t>
      </w:r>
      <w:r w:rsidR="00EA3988" w:rsidRPr="00EA3988">
        <w:rPr>
          <w:rFonts w:ascii="Roboto Condensed" w:eastAsia="Times New Roman" w:hAnsi="Roboto Condensed" w:cs="Times New Roman"/>
          <w:sz w:val="30"/>
          <w:szCs w:val="30"/>
          <w:lang w:eastAsia="ru-RU"/>
        </w:rPr>
        <w:t>179,2 тыс.</w:t>
      </w: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рублей, в том числе по видам экономической деятельности:</w:t>
      </w:r>
    </w:p>
    <w:p w:rsidR="00195369" w:rsidRPr="00EF0231" w:rsidRDefault="00195369" w:rsidP="004B63A5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     - сельское хозяйство </w:t>
      </w:r>
      <w:r w:rsidR="00EA3988" w:rsidRPr="00EA3988">
        <w:rPr>
          <w:rFonts w:ascii="Roboto Condensed" w:eastAsia="Times New Roman" w:hAnsi="Roboto Condensed" w:cs="Times New Roman"/>
          <w:sz w:val="30"/>
          <w:szCs w:val="30"/>
          <w:lang w:eastAsia="ru-RU"/>
        </w:rPr>
        <w:t>70,4</w:t>
      </w: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млн. рублей;</w:t>
      </w:r>
    </w:p>
    <w:p w:rsidR="00195369" w:rsidRPr="00EF0231" w:rsidRDefault="00195369" w:rsidP="004B63A5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     - розничная торговля </w:t>
      </w:r>
      <w:r w:rsidR="00EA3988" w:rsidRPr="00EA3988">
        <w:rPr>
          <w:rFonts w:ascii="Roboto Condensed" w:eastAsia="Times New Roman" w:hAnsi="Roboto Condensed" w:cs="Times New Roman"/>
          <w:sz w:val="30"/>
          <w:szCs w:val="30"/>
          <w:lang w:eastAsia="ru-RU"/>
        </w:rPr>
        <w:t>95,6</w:t>
      </w:r>
      <w:r w:rsidR="00EA3988">
        <w:rPr>
          <w:rFonts w:ascii="Roboto Condensed" w:eastAsia="Times New Roman" w:hAnsi="Roboto Condensed" w:cs="Times New Roman"/>
          <w:color w:val="FF0000"/>
          <w:sz w:val="30"/>
          <w:szCs w:val="30"/>
          <w:lang w:eastAsia="ru-RU"/>
        </w:rPr>
        <w:t xml:space="preserve"> </w:t>
      </w: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млн. рублей;</w:t>
      </w:r>
    </w:p>
    <w:p w:rsidR="00195369" w:rsidRPr="00EA3988" w:rsidRDefault="00195369" w:rsidP="004B63A5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sz w:val="30"/>
          <w:szCs w:val="30"/>
          <w:lang w:eastAsia="ru-RU"/>
        </w:rPr>
      </w:pPr>
      <w:r w:rsidRPr="00EA3988">
        <w:rPr>
          <w:rFonts w:ascii="Roboto Condensed" w:eastAsia="Times New Roman" w:hAnsi="Roboto Condensed" w:cs="Times New Roman"/>
          <w:sz w:val="30"/>
          <w:szCs w:val="30"/>
          <w:lang w:eastAsia="ru-RU"/>
        </w:rPr>
        <w:t xml:space="preserve">     - </w:t>
      </w:r>
      <w:r w:rsidR="00EA3988" w:rsidRPr="00EA3988">
        <w:rPr>
          <w:rFonts w:ascii="Roboto Condensed" w:eastAsia="Times New Roman" w:hAnsi="Roboto Condensed" w:cs="Times New Roman"/>
          <w:sz w:val="30"/>
          <w:szCs w:val="30"/>
          <w:lang w:eastAsia="ru-RU"/>
        </w:rPr>
        <w:t>обрабатывающие производства</w:t>
      </w:r>
      <w:r w:rsidRPr="00EA3988">
        <w:rPr>
          <w:rFonts w:ascii="Roboto Condensed" w:eastAsia="Times New Roman" w:hAnsi="Roboto Condensed" w:cs="Times New Roman"/>
          <w:sz w:val="30"/>
          <w:szCs w:val="30"/>
          <w:lang w:eastAsia="ru-RU"/>
        </w:rPr>
        <w:t xml:space="preserve"> </w:t>
      </w:r>
      <w:r w:rsidR="00EA3988" w:rsidRPr="00EA3988">
        <w:rPr>
          <w:rFonts w:ascii="Roboto Condensed" w:eastAsia="Times New Roman" w:hAnsi="Roboto Condensed" w:cs="Times New Roman"/>
          <w:sz w:val="30"/>
          <w:szCs w:val="30"/>
          <w:lang w:eastAsia="ru-RU"/>
        </w:rPr>
        <w:t>13,1</w:t>
      </w:r>
      <w:r w:rsidRPr="00EA3988">
        <w:rPr>
          <w:rFonts w:ascii="Roboto Condensed" w:eastAsia="Times New Roman" w:hAnsi="Roboto Condensed" w:cs="Times New Roman"/>
          <w:sz w:val="30"/>
          <w:szCs w:val="30"/>
          <w:lang w:eastAsia="ru-RU"/>
        </w:rPr>
        <w:t xml:space="preserve"> млн. рублей.</w:t>
      </w:r>
    </w:p>
    <w:p w:rsidR="00195369" w:rsidRPr="00EF0231" w:rsidRDefault="00195369" w:rsidP="00195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      Предприятия </w:t>
      </w:r>
      <w:proofErr w:type="spellStart"/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сельхозтоваропроизводители</w:t>
      </w:r>
      <w:proofErr w:type="spellEnd"/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 в целях налогообложения применяют единый сельскохозяйственный налог,  ЕСХН зачисляется в бюджет поселения по нормативу 50 процентов. За 201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8</w:t>
      </w: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год исполнение плановых назначений по единому сельскохозяйственному налогу составило 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275,4</w:t>
      </w: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тыс. рублей или 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100</w:t>
      </w: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% к факту исполнения 201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8</w:t>
      </w: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года, удельный вес данного налога в структуре налоговых и неналоговых доходов поселения составляет </w:t>
      </w:r>
      <w:r w:rsidRPr="00195369">
        <w:rPr>
          <w:rFonts w:ascii="Roboto Condensed" w:eastAsia="Times New Roman" w:hAnsi="Roboto Condensed" w:cs="Times New Roman"/>
          <w:sz w:val="30"/>
          <w:szCs w:val="30"/>
          <w:lang w:eastAsia="ru-RU"/>
        </w:rPr>
        <w:t>3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</w:t>
      </w: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%. По данным налоговой инспекции недоимка в бюджет поселения по данному доходному источнику отсутствует.</w:t>
      </w:r>
    </w:p>
    <w:p w:rsidR="00195369" w:rsidRPr="00EF0231" w:rsidRDefault="00195369" w:rsidP="00195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lastRenderedPageBreak/>
        <w:t xml:space="preserve">  Обеспеченность населения объектами  розничной торговли на 1000 человек составляет </w:t>
      </w:r>
      <w:r w:rsidR="008E4601" w:rsidRPr="008E4601">
        <w:rPr>
          <w:rFonts w:ascii="Roboto Condensed" w:eastAsia="Times New Roman" w:hAnsi="Roboto Condensed" w:cs="Times New Roman"/>
          <w:sz w:val="30"/>
          <w:szCs w:val="30"/>
          <w:lang w:eastAsia="ru-RU"/>
        </w:rPr>
        <w:t>272,6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кв. м. А</w:t>
      </w: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ссортимент товаров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разнообразный</w:t>
      </w: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. Жалоб от населения не поступало.</w:t>
      </w:r>
    </w:p>
    <w:p w:rsidR="00195369" w:rsidRPr="00EF0231" w:rsidRDefault="00195369" w:rsidP="00195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      Результаты мониторинга субъектов малого и среднего предпринимательства по итогам 201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8</w:t>
      </w: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года:</w:t>
      </w:r>
    </w:p>
    <w:p w:rsidR="00195369" w:rsidRPr="00EF0231" w:rsidRDefault="00195369" w:rsidP="001953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работают на уровне 201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7</w:t>
      </w: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года -  100 % организаций;</w:t>
      </w:r>
    </w:p>
    <w:p w:rsidR="00195369" w:rsidRPr="00EF0231" w:rsidRDefault="00195369" w:rsidP="001953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улучшили свою деятельность - 12%;</w:t>
      </w:r>
    </w:p>
    <w:p w:rsidR="00195369" w:rsidRPr="00EF0231" w:rsidRDefault="00195369" w:rsidP="001953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снизили объемы работ, услуг на 10-30% - 0  организаций;</w:t>
      </w:r>
    </w:p>
    <w:p w:rsidR="00195369" w:rsidRPr="00EF0231" w:rsidRDefault="00195369" w:rsidP="001953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приостановили деятельность - 0 организаций;</w:t>
      </w:r>
    </w:p>
    <w:p w:rsidR="00195369" w:rsidRPr="00EF0231" w:rsidRDefault="00195369" w:rsidP="001953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создано рабочих мест за 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2018 </w:t>
      </w: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год на территории поселения на 1000 человек населения — 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0</w:t>
      </w:r>
    </w:p>
    <w:p w:rsidR="00195369" w:rsidRPr="00EF0231" w:rsidRDefault="00195369" w:rsidP="00195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  Отсюда следует что, субъекты малого и среднего предпринимательства в основном находятся в удовлетворительном финансово-экономическом состоянии.</w:t>
      </w:r>
    </w:p>
    <w:p w:rsidR="00195369" w:rsidRPr="00EF0231" w:rsidRDefault="00195369" w:rsidP="008E46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31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правового и аналитического обеспечения деятельности субъектов малого и среднего предпринимательства разработаны и приняты нормативно-правовые акты по вопросам развития малого и среднего предпринимательства на территории </w:t>
      </w:r>
      <w:proofErr w:type="spellStart"/>
      <w:r w:rsidR="008E46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Колобовского</w:t>
      </w:r>
      <w:proofErr w:type="spellEnd"/>
      <w:r w:rsidR="008E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Pr="00EF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            В  течение отчетного периода регулярно осуществлялся:</w:t>
      </w:r>
    </w:p>
    <w:p w:rsidR="00195369" w:rsidRPr="00EF0231" w:rsidRDefault="00195369" w:rsidP="001953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31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 финансовых, экономических, социальных и иных показателей развития малого и среднего предпринимательства,</w:t>
      </w:r>
    </w:p>
    <w:p w:rsidR="00195369" w:rsidRPr="00EF0231" w:rsidRDefault="00195369" w:rsidP="001953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31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-мониторинг состояния малого и среднего предпринимательства,</w:t>
      </w:r>
    </w:p>
    <w:p w:rsidR="00195369" w:rsidRPr="00EF0231" w:rsidRDefault="0075163C" w:rsidP="001953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95369" w:rsidRPr="00EF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поддержка осуществляется  посредством </w:t>
      </w:r>
      <w:r w:rsidR="002D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 w:rsidR="00195369" w:rsidRPr="00EF02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D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</w:t>
      </w:r>
      <w:r w:rsidR="00195369" w:rsidRPr="00EF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  </w:t>
      </w:r>
      <w:proofErr w:type="spellStart"/>
      <w:r w:rsidR="002D4A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Колобовского</w:t>
      </w:r>
      <w:proofErr w:type="spellEnd"/>
      <w:r w:rsidR="002D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195369" w:rsidRPr="00EF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новост</w:t>
      </w:r>
      <w:r w:rsidR="002D4A70">
        <w:rPr>
          <w:rFonts w:ascii="Times New Roman" w:eastAsia="Times New Roman" w:hAnsi="Times New Roman" w:cs="Times New Roman"/>
          <w:sz w:val="28"/>
          <w:szCs w:val="28"/>
          <w:lang w:eastAsia="ru-RU"/>
        </w:rPr>
        <w:t>ей,</w:t>
      </w:r>
      <w:r w:rsidR="00195369" w:rsidRPr="00EF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</w:t>
      </w:r>
      <w:r w:rsidR="002D4A7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95369" w:rsidRPr="00EF023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нормативно-правовы</w:t>
      </w:r>
      <w:r w:rsidR="002D4A7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95369" w:rsidRPr="00EF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2D4A7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95369" w:rsidRPr="00EF0231">
        <w:rPr>
          <w:rFonts w:ascii="Times New Roman" w:eastAsia="Times New Roman" w:hAnsi="Times New Roman" w:cs="Times New Roman"/>
          <w:sz w:val="28"/>
          <w:szCs w:val="28"/>
          <w:lang w:eastAsia="ru-RU"/>
        </w:rPr>
        <w:t>,  </w:t>
      </w:r>
      <w:r w:rsidR="002D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информационных документов. </w:t>
      </w:r>
    </w:p>
    <w:p w:rsidR="002D4A70" w:rsidRDefault="002D4A70" w:rsidP="0075163C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95369" w:rsidRPr="00EF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решения проблем малого бизнеса </w:t>
      </w:r>
      <w:proofErr w:type="gramStart"/>
      <w:r w:rsidR="00195369" w:rsidRPr="00EF023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увеличено</w:t>
      </w:r>
      <w:proofErr w:type="gramEnd"/>
      <w:r w:rsidR="00195369" w:rsidRPr="00EF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за счет Федеральных средств и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областных </w:t>
      </w:r>
      <w:r w:rsidR="00195369" w:rsidRPr="00EF023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 по развитию  малых и средних предприятий по выпуску сельхозпродукции.  В результате  принятых мер по увеличению финансирования в программу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включены новые мероприятия поддержки предпринимательства:</w:t>
      </w:r>
    </w:p>
    <w:p w:rsidR="002D4A70" w:rsidRPr="002D4A70" w:rsidRDefault="00195369" w:rsidP="0075163C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EF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2D4A70" w:rsidRPr="002D4A70">
        <w:rPr>
          <w:rFonts w:ascii="Times New Roman" w:hAnsi="Times New Roman"/>
          <w:spacing w:val="-1"/>
          <w:sz w:val="28"/>
          <w:szCs w:val="28"/>
        </w:rPr>
        <w:t>субсидировани</w:t>
      </w:r>
      <w:r w:rsidR="002D4A70">
        <w:rPr>
          <w:rFonts w:ascii="Times New Roman" w:hAnsi="Times New Roman"/>
          <w:spacing w:val="-1"/>
          <w:sz w:val="28"/>
          <w:szCs w:val="28"/>
        </w:rPr>
        <w:t>е</w:t>
      </w:r>
      <w:r w:rsidR="002D4A70" w:rsidRPr="002D4A70">
        <w:rPr>
          <w:rFonts w:ascii="Times New Roman" w:hAnsi="Times New Roman"/>
          <w:spacing w:val="-1"/>
          <w:sz w:val="28"/>
          <w:szCs w:val="28"/>
        </w:rPr>
        <w:t xml:space="preserve">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AF5981" w:rsidRPr="0075163C" w:rsidRDefault="00024A4E" w:rsidP="00AF5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AF5981" w:rsidRPr="00EF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proofErr w:type="gramStart"/>
      <w:r w:rsidR="00AF5981" w:rsidRPr="00EF02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мер муниципальной  поддержки предпринимательства</w:t>
      </w:r>
      <w:proofErr w:type="gramEnd"/>
      <w:r w:rsidR="00AF5981" w:rsidRPr="00EF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поселении действует Координационный  Совет по вопросам предпринимательства </w:t>
      </w:r>
      <w:r w:rsidR="00AF5981" w:rsidRPr="0075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главе </w:t>
      </w:r>
      <w:proofErr w:type="spellStart"/>
      <w:r w:rsidR="0075163C" w:rsidRPr="007516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Колобовского</w:t>
      </w:r>
      <w:proofErr w:type="spellEnd"/>
      <w:r w:rsidR="0075163C" w:rsidRPr="0075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7516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981" w:rsidRPr="004B63A5" w:rsidRDefault="0075163C" w:rsidP="004B63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proofErr w:type="gramStart"/>
      <w:r w:rsidR="00AF5981" w:rsidRPr="004B63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  Совета вошли</w:t>
      </w:r>
      <w:r w:rsidR="00AF5981" w:rsidRPr="00EF02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B63A5" w:rsidRPr="004B63A5">
        <w:rPr>
          <w:rFonts w:ascii="Times New Roman" w:hAnsi="Times New Roman" w:cs="Times New Roman"/>
          <w:sz w:val="28"/>
          <w:szCs w:val="28"/>
        </w:rPr>
        <w:t xml:space="preserve">представители Администрации </w:t>
      </w:r>
      <w:proofErr w:type="spellStart"/>
      <w:r w:rsidR="004B63A5" w:rsidRPr="004B63A5">
        <w:rPr>
          <w:rFonts w:ascii="Times New Roman" w:hAnsi="Times New Roman" w:cs="Times New Roman"/>
          <w:sz w:val="28"/>
          <w:szCs w:val="28"/>
        </w:rPr>
        <w:t>Колобовского</w:t>
      </w:r>
      <w:proofErr w:type="spellEnd"/>
      <w:r w:rsidR="004B63A5" w:rsidRPr="004B63A5">
        <w:rPr>
          <w:rFonts w:ascii="Times New Roman" w:hAnsi="Times New Roman" w:cs="Times New Roman"/>
          <w:sz w:val="28"/>
          <w:szCs w:val="28"/>
        </w:rPr>
        <w:t xml:space="preserve"> городского поселения, депутаты </w:t>
      </w:r>
      <w:proofErr w:type="spellStart"/>
      <w:r w:rsidR="004B63A5" w:rsidRPr="004B63A5">
        <w:rPr>
          <w:rFonts w:ascii="Times New Roman" w:hAnsi="Times New Roman" w:cs="Times New Roman"/>
          <w:sz w:val="28"/>
          <w:szCs w:val="28"/>
        </w:rPr>
        <w:t>Колобовского</w:t>
      </w:r>
      <w:proofErr w:type="spellEnd"/>
      <w:r w:rsidR="004B63A5" w:rsidRPr="004B63A5">
        <w:rPr>
          <w:rFonts w:ascii="Times New Roman" w:hAnsi="Times New Roman" w:cs="Times New Roman"/>
          <w:sz w:val="28"/>
          <w:szCs w:val="28"/>
        </w:rPr>
        <w:t xml:space="preserve"> городского поселения, 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</w:t>
      </w:r>
      <w:r w:rsidR="004B63A5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</w:t>
      </w:r>
      <w:r w:rsidR="004B63A5" w:rsidRPr="00EF02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F5981" w:rsidRPr="004B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(Координационный Совет сформирован и  утвержден  постановлением администрации </w:t>
      </w:r>
      <w:proofErr w:type="spellStart"/>
      <w:r w:rsidRPr="004B63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B63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B63A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лобовского</w:t>
      </w:r>
      <w:proofErr w:type="spellEnd"/>
      <w:r w:rsidRPr="004B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="00AF5981" w:rsidRPr="004B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4B63A5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AF5981" w:rsidRPr="004B6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63A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F5981" w:rsidRPr="004B63A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4B63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5981" w:rsidRPr="004B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Pr="004B63A5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 w:rsidR="00AF5981" w:rsidRPr="004B63A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AF5981" w:rsidRPr="00EF0231" w:rsidRDefault="004B63A5" w:rsidP="00AF5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F5981" w:rsidRPr="00EF02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предпринимательства области серьезное влияние оказывают существующая в стране экономическая ситуация и связанные с ней общие для поселений  проблемы, а именно:</w:t>
      </w:r>
    </w:p>
    <w:p w:rsidR="00AF5981" w:rsidRPr="00EF0231" w:rsidRDefault="00AF5981" w:rsidP="00AF5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AF5981" w:rsidRPr="00EF0231" w:rsidRDefault="00AF5981" w:rsidP="00AF5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3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AF5981" w:rsidRPr="00EF0231" w:rsidRDefault="00AF5981" w:rsidP="00AF5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низкая доля предприятий производственной сферы,  преобладание сферы торговли и услуг;</w:t>
      </w:r>
    </w:p>
    <w:p w:rsidR="00AF5981" w:rsidRPr="00EF0231" w:rsidRDefault="00AF5981" w:rsidP="00AF5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3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дефицит квалифицированных кадров, недостаточный уровень профессиональной подготовки;</w:t>
      </w:r>
    </w:p>
    <w:p w:rsidR="00AF5981" w:rsidRPr="00EF0231" w:rsidRDefault="00AF5981" w:rsidP="00AF5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3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дефицитностью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AF5981" w:rsidRPr="00EF0231" w:rsidRDefault="00AF5981" w:rsidP="00AF5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низкая предпринимательская активность молодежи;</w:t>
      </w:r>
    </w:p>
    <w:p w:rsidR="00AF5981" w:rsidRPr="00EF0231" w:rsidRDefault="00AF5981" w:rsidP="00AF5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31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-административные ограничения при осуществлении предпринимательской деятельности: проблемы с оформлением прав на землю, отдельных участков сельскохозяйственного назначения,  в связи с отсутствием кадастровой стоимости.</w:t>
      </w:r>
    </w:p>
    <w:p w:rsidR="001324BB" w:rsidRPr="00AF5981" w:rsidRDefault="001324BB" w:rsidP="00AF5981">
      <w:pPr>
        <w:spacing w:after="0" w:line="240" w:lineRule="auto"/>
        <w:jc w:val="both"/>
        <w:rPr>
          <w:sz w:val="28"/>
          <w:szCs w:val="28"/>
        </w:rPr>
      </w:pPr>
    </w:p>
    <w:sectPr w:rsidR="001324BB" w:rsidRPr="00AF5981" w:rsidSect="0013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40507"/>
    <w:multiLevelType w:val="multilevel"/>
    <w:tmpl w:val="8AD6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911A30"/>
    <w:multiLevelType w:val="multilevel"/>
    <w:tmpl w:val="A8D0AF1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369"/>
    <w:rsid w:val="00024A4E"/>
    <w:rsid w:val="000F2A00"/>
    <w:rsid w:val="001324BB"/>
    <w:rsid w:val="00195369"/>
    <w:rsid w:val="002D4A70"/>
    <w:rsid w:val="004B63A5"/>
    <w:rsid w:val="0075161B"/>
    <w:rsid w:val="0075163C"/>
    <w:rsid w:val="008E4601"/>
    <w:rsid w:val="00A05752"/>
    <w:rsid w:val="00AF5981"/>
    <w:rsid w:val="00EA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dcterms:created xsi:type="dcterms:W3CDTF">2019-02-04T05:27:00Z</dcterms:created>
  <dcterms:modified xsi:type="dcterms:W3CDTF">2019-02-04T08:00:00Z</dcterms:modified>
</cp:coreProperties>
</file>